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BAB35" w14:textId="77777777" w:rsidR="00191547" w:rsidRDefault="00000000">
      <w:pPr>
        <w:pStyle w:val="GvdeMetni"/>
        <w:ind w:left="389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E4992B1" wp14:editId="778D5F7F">
            <wp:extent cx="1047554" cy="133169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554" cy="1331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F40C42" w14:textId="77777777" w:rsidR="00191547" w:rsidRDefault="00191547">
      <w:pPr>
        <w:pStyle w:val="GvdeMetni"/>
        <w:spacing w:before="1"/>
        <w:rPr>
          <w:rFonts w:ascii="Times New Roman"/>
          <w:sz w:val="10"/>
        </w:rPr>
      </w:pPr>
    </w:p>
    <w:p w14:paraId="3D87317E" w14:textId="77777777" w:rsidR="00191547" w:rsidRDefault="00000000">
      <w:pPr>
        <w:pStyle w:val="KonuBal"/>
        <w:rPr>
          <w:u w:val="none"/>
        </w:rPr>
      </w:pPr>
      <w:proofErr w:type="spellStart"/>
      <w:r>
        <w:t>Vereinbarung</w:t>
      </w:r>
      <w:proofErr w:type="spellEnd"/>
      <w:r>
        <w:rPr>
          <w:spacing w:val="-13"/>
        </w:rPr>
        <w:t xml:space="preserve"> </w:t>
      </w:r>
      <w:proofErr w:type="spellStart"/>
      <w:r>
        <w:t>über</w:t>
      </w:r>
      <w:proofErr w:type="spellEnd"/>
      <w:r>
        <w:rPr>
          <w:spacing w:val="-13"/>
        </w:rPr>
        <w:t xml:space="preserve"> </w:t>
      </w:r>
      <w:proofErr w:type="spellStart"/>
      <w:r>
        <w:t>eine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2"/>
        </w:rPr>
        <w:t>Kooperation</w:t>
      </w:r>
      <w:proofErr w:type="spellEnd"/>
    </w:p>
    <w:p w14:paraId="06828FBC" w14:textId="77777777" w:rsidR="00191547" w:rsidRDefault="00000000">
      <w:pPr>
        <w:spacing w:before="74"/>
        <w:ind w:left="1674" w:right="1677"/>
        <w:jc w:val="center"/>
        <w:rPr>
          <w:sz w:val="16"/>
        </w:rPr>
      </w:pPr>
      <w:r>
        <w:rPr>
          <w:sz w:val="16"/>
        </w:rPr>
        <w:t>-</w:t>
      </w:r>
      <w:proofErr w:type="spellStart"/>
      <w:r>
        <w:rPr>
          <w:sz w:val="16"/>
        </w:rPr>
        <w:t>Diese</w:t>
      </w:r>
      <w:proofErr w:type="spellEnd"/>
      <w:r>
        <w:rPr>
          <w:spacing w:val="-6"/>
          <w:sz w:val="16"/>
        </w:rPr>
        <w:t xml:space="preserve"> </w:t>
      </w:r>
      <w:proofErr w:type="spellStart"/>
      <w:r>
        <w:rPr>
          <w:sz w:val="16"/>
        </w:rPr>
        <w:t>Vereinbarung</w:t>
      </w:r>
      <w:proofErr w:type="spellEnd"/>
      <w:r>
        <w:rPr>
          <w:spacing w:val="-6"/>
          <w:sz w:val="16"/>
        </w:rPr>
        <w:t xml:space="preserve"> </w:t>
      </w:r>
      <w:proofErr w:type="spellStart"/>
      <w:r>
        <w:rPr>
          <w:sz w:val="16"/>
        </w:rPr>
        <w:t>besteht</w:t>
      </w:r>
      <w:proofErr w:type="spellEnd"/>
      <w:r>
        <w:rPr>
          <w:spacing w:val="-7"/>
          <w:sz w:val="16"/>
        </w:rPr>
        <w:t xml:space="preserve"> </w:t>
      </w:r>
      <w:proofErr w:type="spellStart"/>
      <w:r>
        <w:rPr>
          <w:sz w:val="16"/>
        </w:rPr>
        <w:t>aus</w:t>
      </w:r>
      <w:proofErr w:type="spellEnd"/>
      <w:r>
        <w:rPr>
          <w:spacing w:val="-6"/>
          <w:sz w:val="16"/>
        </w:rPr>
        <w:t xml:space="preserve"> </w:t>
      </w:r>
      <w:r>
        <w:rPr>
          <w:sz w:val="16"/>
        </w:rPr>
        <w:t>3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Seiten-</w:t>
      </w:r>
    </w:p>
    <w:p w14:paraId="59D0D46B" w14:textId="77777777" w:rsidR="00191547" w:rsidRDefault="00191547">
      <w:pPr>
        <w:pStyle w:val="GvdeMetni"/>
      </w:pPr>
    </w:p>
    <w:p w14:paraId="3B7204C2" w14:textId="77777777" w:rsidR="00191547" w:rsidRDefault="00191547">
      <w:pPr>
        <w:pStyle w:val="GvdeMetni"/>
      </w:pPr>
    </w:p>
    <w:p w14:paraId="202D51EE" w14:textId="77777777" w:rsidR="00191547" w:rsidRDefault="00191547">
      <w:pPr>
        <w:pStyle w:val="GvdeMetni"/>
        <w:spacing w:before="9"/>
        <w:rPr>
          <w:sz w:val="17"/>
        </w:rPr>
      </w:pPr>
    </w:p>
    <w:p w14:paraId="05ACEDEF" w14:textId="77777777" w:rsidR="00191547" w:rsidRDefault="00000000">
      <w:pPr>
        <w:ind w:left="3784"/>
        <w:rPr>
          <w:sz w:val="20"/>
        </w:rPr>
      </w:pPr>
      <w:proofErr w:type="spellStart"/>
      <w:r>
        <w:rPr>
          <w:sz w:val="20"/>
        </w:rPr>
        <w:t>zwischen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der</w:t>
      </w:r>
      <w:r>
        <w:rPr>
          <w:spacing w:val="-2"/>
          <w:sz w:val="20"/>
        </w:rPr>
        <w:t xml:space="preserve"> </w:t>
      </w:r>
      <w:proofErr w:type="spellStart"/>
      <w:r>
        <w:rPr>
          <w:spacing w:val="-2"/>
          <w:sz w:val="20"/>
        </w:rPr>
        <w:t>Firma</w:t>
      </w:r>
      <w:proofErr w:type="spellEnd"/>
    </w:p>
    <w:p w14:paraId="56308E77" w14:textId="77777777" w:rsidR="00191547" w:rsidRDefault="00191547">
      <w:pPr>
        <w:pStyle w:val="GvdeMetni"/>
        <w:rPr>
          <w:sz w:val="22"/>
        </w:rPr>
      </w:pPr>
    </w:p>
    <w:p w14:paraId="1FD63E41" w14:textId="77777777" w:rsidR="00191547" w:rsidRDefault="00191547">
      <w:pPr>
        <w:pStyle w:val="GvdeMetni"/>
        <w:spacing w:before="1"/>
        <w:rPr>
          <w:sz w:val="24"/>
        </w:rPr>
      </w:pPr>
    </w:p>
    <w:p w14:paraId="791F00FA" w14:textId="77777777" w:rsidR="00191547" w:rsidRDefault="00000000">
      <w:pPr>
        <w:ind w:left="1679" w:right="1677"/>
        <w:jc w:val="center"/>
        <w:rPr>
          <w:sz w:val="20"/>
        </w:rPr>
      </w:pPr>
      <w:r>
        <w:rPr>
          <w:sz w:val="20"/>
        </w:rPr>
        <w:t>KK INVEST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- </w:t>
      </w:r>
      <w:r>
        <w:rPr>
          <w:spacing w:val="-2"/>
          <w:sz w:val="20"/>
        </w:rPr>
        <w:t>ESTATE</w:t>
      </w:r>
    </w:p>
    <w:p w14:paraId="35756DF5" w14:textId="77777777" w:rsidR="00191547" w:rsidRDefault="00191547">
      <w:pPr>
        <w:pStyle w:val="GvdeMetni"/>
        <w:rPr>
          <w:sz w:val="22"/>
        </w:rPr>
      </w:pPr>
    </w:p>
    <w:p w14:paraId="750822A6" w14:textId="77777777" w:rsidR="00191547" w:rsidRDefault="00191547">
      <w:pPr>
        <w:pStyle w:val="GvdeMetni"/>
        <w:rPr>
          <w:sz w:val="22"/>
        </w:rPr>
      </w:pPr>
    </w:p>
    <w:p w14:paraId="5426218E" w14:textId="77777777" w:rsidR="00191547" w:rsidRDefault="00191547">
      <w:pPr>
        <w:pStyle w:val="GvdeMetni"/>
        <w:spacing w:before="2"/>
        <w:rPr>
          <w:sz w:val="21"/>
        </w:rPr>
      </w:pPr>
    </w:p>
    <w:p w14:paraId="55E22A1D" w14:textId="77777777" w:rsidR="00191547" w:rsidRDefault="00000000">
      <w:pPr>
        <w:ind w:left="1680" w:right="1677"/>
        <w:jc w:val="center"/>
        <w:rPr>
          <w:sz w:val="20"/>
        </w:rPr>
      </w:pPr>
      <w:r>
        <w:rPr>
          <w:sz w:val="20"/>
        </w:rPr>
        <w:t xml:space="preserve">ILKSEV KARAKAS </w:t>
      </w:r>
      <w:r>
        <w:rPr>
          <w:spacing w:val="-5"/>
          <w:sz w:val="20"/>
        </w:rPr>
        <w:t>CEO</w:t>
      </w:r>
    </w:p>
    <w:p w14:paraId="60767918" w14:textId="77777777" w:rsidR="00191547" w:rsidRDefault="00191547">
      <w:pPr>
        <w:pStyle w:val="GvdeMetni"/>
        <w:rPr>
          <w:sz w:val="22"/>
        </w:rPr>
      </w:pPr>
    </w:p>
    <w:p w14:paraId="3C107066" w14:textId="77777777" w:rsidR="00191547" w:rsidRDefault="00191547">
      <w:pPr>
        <w:pStyle w:val="GvdeMetni"/>
        <w:rPr>
          <w:sz w:val="22"/>
        </w:rPr>
      </w:pPr>
    </w:p>
    <w:p w14:paraId="5DB4DB5C" w14:textId="77777777" w:rsidR="00191547" w:rsidRDefault="00191547">
      <w:pPr>
        <w:pStyle w:val="GvdeMetni"/>
        <w:spacing w:before="6"/>
        <w:rPr>
          <w:sz w:val="19"/>
        </w:rPr>
      </w:pPr>
    </w:p>
    <w:p w14:paraId="7E503E3F" w14:textId="77777777" w:rsidR="00191547" w:rsidRDefault="00000000">
      <w:pPr>
        <w:spacing w:line="271" w:lineRule="auto"/>
        <w:ind w:left="3502" w:right="3422" w:firstLine="550"/>
        <w:rPr>
          <w:sz w:val="20"/>
        </w:rPr>
      </w:pPr>
      <w:proofErr w:type="spellStart"/>
      <w:r>
        <w:rPr>
          <w:sz w:val="20"/>
        </w:rPr>
        <w:t>Folkart</w:t>
      </w:r>
      <w:proofErr w:type="spellEnd"/>
      <w:r>
        <w:rPr>
          <w:sz w:val="20"/>
        </w:rPr>
        <w:t xml:space="preserve"> Tower </w:t>
      </w:r>
      <w:proofErr w:type="spellStart"/>
      <w:r>
        <w:rPr>
          <w:sz w:val="20"/>
        </w:rPr>
        <w:t>Adalet</w:t>
      </w:r>
      <w:proofErr w:type="spellEnd"/>
      <w:r>
        <w:rPr>
          <w:sz w:val="20"/>
        </w:rPr>
        <w:t>,</w:t>
      </w:r>
      <w:r>
        <w:rPr>
          <w:spacing w:val="-13"/>
          <w:sz w:val="20"/>
        </w:rPr>
        <w:t xml:space="preserve"> </w:t>
      </w:r>
      <w:r>
        <w:rPr>
          <w:sz w:val="20"/>
        </w:rPr>
        <w:t>Manas</w:t>
      </w:r>
      <w:r>
        <w:rPr>
          <w:spacing w:val="-13"/>
          <w:sz w:val="20"/>
        </w:rPr>
        <w:t xml:space="preserve"> </w:t>
      </w:r>
      <w:proofErr w:type="spellStart"/>
      <w:r>
        <w:rPr>
          <w:sz w:val="20"/>
        </w:rPr>
        <w:t>Blv</w:t>
      </w:r>
      <w:proofErr w:type="spellEnd"/>
      <w:r>
        <w:rPr>
          <w:sz w:val="20"/>
        </w:rPr>
        <w:t>.</w:t>
      </w:r>
      <w:r>
        <w:rPr>
          <w:spacing w:val="-14"/>
          <w:sz w:val="20"/>
        </w:rPr>
        <w:t xml:space="preserve"> </w:t>
      </w:r>
      <w:r>
        <w:rPr>
          <w:sz w:val="20"/>
        </w:rPr>
        <w:t>No:</w:t>
      </w:r>
      <w:r>
        <w:rPr>
          <w:spacing w:val="-14"/>
          <w:sz w:val="20"/>
        </w:rPr>
        <w:t xml:space="preserve"> </w:t>
      </w:r>
      <w:r>
        <w:rPr>
          <w:sz w:val="20"/>
        </w:rPr>
        <w:t>39</w:t>
      </w:r>
    </w:p>
    <w:p w14:paraId="6770F151" w14:textId="77777777" w:rsidR="00191547" w:rsidRDefault="00000000">
      <w:pPr>
        <w:ind w:left="3739"/>
        <w:rPr>
          <w:sz w:val="20"/>
        </w:rPr>
      </w:pPr>
      <w:r>
        <w:rPr>
          <w:sz w:val="20"/>
        </w:rPr>
        <w:t>35530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Bayraklı</w:t>
      </w:r>
      <w:proofErr w:type="spellEnd"/>
      <w:r>
        <w:rPr>
          <w:sz w:val="20"/>
        </w:rPr>
        <w:t>/</w:t>
      </w:r>
      <w:r>
        <w:rPr>
          <w:spacing w:val="-2"/>
          <w:sz w:val="20"/>
        </w:rPr>
        <w:t xml:space="preserve"> İzmir</w:t>
      </w:r>
    </w:p>
    <w:p w14:paraId="72E6A922" w14:textId="77777777" w:rsidR="00191547" w:rsidRDefault="00191547">
      <w:pPr>
        <w:pStyle w:val="GvdeMetni"/>
        <w:spacing w:before="6"/>
        <w:rPr>
          <w:sz w:val="28"/>
        </w:rPr>
      </w:pPr>
    </w:p>
    <w:p w14:paraId="15F36F18" w14:textId="77777777" w:rsidR="00191547" w:rsidRDefault="00000000">
      <w:pPr>
        <w:ind w:left="1680" w:right="1677"/>
        <w:jc w:val="center"/>
        <w:rPr>
          <w:sz w:val="16"/>
        </w:rPr>
      </w:pPr>
      <w:r>
        <w:rPr>
          <w:sz w:val="16"/>
        </w:rPr>
        <w:t>-</w:t>
      </w:r>
      <w:r>
        <w:rPr>
          <w:spacing w:val="-7"/>
          <w:sz w:val="16"/>
        </w:rPr>
        <w:t xml:space="preserve"> </w:t>
      </w:r>
      <w:proofErr w:type="spellStart"/>
      <w:r>
        <w:rPr>
          <w:sz w:val="16"/>
        </w:rPr>
        <w:t>nachfolgend</w:t>
      </w:r>
      <w:proofErr w:type="spellEnd"/>
      <w:r>
        <w:rPr>
          <w:spacing w:val="-4"/>
          <w:sz w:val="16"/>
        </w:rPr>
        <w:t xml:space="preserve"> </w:t>
      </w:r>
      <w:r>
        <w:rPr>
          <w:sz w:val="16"/>
        </w:rPr>
        <w:t>„</w:t>
      </w:r>
      <w:proofErr w:type="spellStart"/>
      <w:proofErr w:type="gramStart"/>
      <w:r>
        <w:rPr>
          <w:sz w:val="16"/>
        </w:rPr>
        <w:t>Immobilienhändler</w:t>
      </w:r>
      <w:proofErr w:type="spellEnd"/>
      <w:r>
        <w:rPr>
          <w:sz w:val="16"/>
        </w:rPr>
        <w:t>“</w:t>
      </w:r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genannt</w:t>
      </w:r>
      <w:proofErr w:type="spellEnd"/>
      <w:proofErr w:type="gramEnd"/>
      <w:r>
        <w:rPr>
          <w:spacing w:val="-4"/>
          <w:sz w:val="16"/>
        </w:rPr>
        <w:t xml:space="preserve"> </w:t>
      </w:r>
      <w:r>
        <w:rPr>
          <w:spacing w:val="-10"/>
          <w:sz w:val="16"/>
        </w:rPr>
        <w:t>-</w:t>
      </w:r>
    </w:p>
    <w:p w14:paraId="36F9BB5E" w14:textId="77777777" w:rsidR="00191547" w:rsidRDefault="00191547">
      <w:pPr>
        <w:pStyle w:val="GvdeMetni"/>
      </w:pPr>
    </w:p>
    <w:p w14:paraId="2595E236" w14:textId="77777777" w:rsidR="00191547" w:rsidRDefault="00191547">
      <w:pPr>
        <w:pStyle w:val="GvdeMetni"/>
      </w:pPr>
    </w:p>
    <w:p w14:paraId="0213FC06" w14:textId="77777777" w:rsidR="00191547" w:rsidRDefault="00191547">
      <w:pPr>
        <w:pStyle w:val="GvdeMetni"/>
      </w:pPr>
    </w:p>
    <w:p w14:paraId="53B833D1" w14:textId="77777777" w:rsidR="00191547" w:rsidRDefault="00000000">
      <w:pPr>
        <w:spacing w:before="137"/>
        <w:ind w:left="1680" w:right="1677"/>
        <w:jc w:val="center"/>
        <w:rPr>
          <w:sz w:val="20"/>
        </w:rPr>
      </w:pPr>
      <w:r>
        <w:rPr>
          <w:sz w:val="20"/>
        </w:rPr>
        <w:t>und</w:t>
      </w:r>
      <w:r>
        <w:rPr>
          <w:spacing w:val="-5"/>
          <w:sz w:val="20"/>
        </w:rPr>
        <w:t xml:space="preserve"> </w:t>
      </w:r>
      <w:r>
        <w:rPr>
          <w:sz w:val="20"/>
        </w:rPr>
        <w:t>der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Firma</w:t>
      </w:r>
      <w:proofErr w:type="spellEnd"/>
      <w:r>
        <w:rPr>
          <w:sz w:val="20"/>
        </w:rPr>
        <w:t>/</w:t>
      </w:r>
      <w:r>
        <w:rPr>
          <w:spacing w:val="-1"/>
          <w:sz w:val="20"/>
        </w:rPr>
        <w:t xml:space="preserve"> </w:t>
      </w:r>
      <w:proofErr w:type="spellStart"/>
      <w:r>
        <w:rPr>
          <w:spacing w:val="-2"/>
          <w:sz w:val="20"/>
        </w:rPr>
        <w:t>Einzelperson</w:t>
      </w:r>
      <w:proofErr w:type="spellEnd"/>
    </w:p>
    <w:p w14:paraId="5CA8B743" w14:textId="77777777" w:rsidR="00191547" w:rsidRDefault="00191547">
      <w:pPr>
        <w:pStyle w:val="GvdeMetni"/>
        <w:rPr>
          <w:sz w:val="20"/>
        </w:rPr>
      </w:pPr>
    </w:p>
    <w:p w14:paraId="4F8B6A1E" w14:textId="77777777" w:rsidR="00191547" w:rsidRDefault="00191547">
      <w:pPr>
        <w:pStyle w:val="GvdeMetni"/>
        <w:rPr>
          <w:sz w:val="20"/>
        </w:rPr>
      </w:pPr>
    </w:p>
    <w:p w14:paraId="3272E681" w14:textId="77777777" w:rsidR="00191547" w:rsidRDefault="00191547">
      <w:pPr>
        <w:pStyle w:val="GvdeMetni"/>
        <w:rPr>
          <w:sz w:val="20"/>
        </w:rPr>
      </w:pPr>
    </w:p>
    <w:p w14:paraId="7D01A206" w14:textId="77777777" w:rsidR="00191547" w:rsidRDefault="00191547">
      <w:pPr>
        <w:pStyle w:val="GvdeMetni"/>
        <w:rPr>
          <w:sz w:val="20"/>
        </w:rPr>
      </w:pPr>
    </w:p>
    <w:p w14:paraId="42B1C51A" w14:textId="77777777" w:rsidR="00191547" w:rsidRDefault="00191547">
      <w:pPr>
        <w:pStyle w:val="GvdeMetni"/>
        <w:rPr>
          <w:sz w:val="20"/>
        </w:rPr>
      </w:pPr>
    </w:p>
    <w:p w14:paraId="38E35947" w14:textId="77777777" w:rsidR="00191547" w:rsidRDefault="000952ED">
      <w:pPr>
        <w:pStyle w:val="GvdeMetni"/>
        <w:spacing w:before="4"/>
      </w:pPr>
      <w:r>
        <w:pict w14:anchorId="05958B1E">
          <v:shape id="docshape1" o:spid="_x0000_s1030" alt="" style="position:absolute;margin-left:184.05pt;margin-top:11.75pt;width:226.9pt;height:.1pt;z-index:-15728640;mso-wrap-edited:f;mso-width-percent:0;mso-height-percent:0;mso-wrap-distance-left:0;mso-wrap-distance-right:0;mso-position-horizontal-relative:page;mso-width-percent:0;mso-height-percent:0" coordsize="4538,1270" path="m,l4538,e" filled="f" strokeweight=".17781mm">
            <v:path arrowok="t" o:connecttype="custom" o:connectlocs="0,0;2147483646,0" o:connectangles="0,0"/>
            <w10:wrap type="topAndBottom" anchorx="page"/>
          </v:shape>
        </w:pict>
      </w:r>
    </w:p>
    <w:p w14:paraId="04E4C2AD" w14:textId="77777777" w:rsidR="00191547" w:rsidRDefault="00000000">
      <w:pPr>
        <w:spacing w:before="18"/>
        <w:ind w:left="1679" w:right="1677"/>
        <w:jc w:val="center"/>
        <w:rPr>
          <w:sz w:val="16"/>
        </w:rPr>
      </w:pPr>
      <w:r>
        <w:rPr>
          <w:sz w:val="16"/>
        </w:rPr>
        <w:t>-</w:t>
      </w:r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nachfolgend</w:t>
      </w:r>
      <w:proofErr w:type="spellEnd"/>
      <w:r>
        <w:rPr>
          <w:spacing w:val="-4"/>
          <w:sz w:val="16"/>
        </w:rPr>
        <w:t xml:space="preserve"> </w:t>
      </w:r>
      <w:r>
        <w:rPr>
          <w:sz w:val="16"/>
        </w:rPr>
        <w:t>Partner</w:t>
      </w:r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genannt</w:t>
      </w:r>
      <w:proofErr w:type="spellEnd"/>
      <w:r>
        <w:rPr>
          <w:spacing w:val="-4"/>
          <w:sz w:val="16"/>
        </w:rPr>
        <w:t xml:space="preserve"> </w:t>
      </w:r>
      <w:r>
        <w:rPr>
          <w:spacing w:val="-10"/>
          <w:sz w:val="16"/>
        </w:rPr>
        <w:t>-</w:t>
      </w:r>
    </w:p>
    <w:p w14:paraId="570D1E12" w14:textId="77777777" w:rsidR="00191547" w:rsidRDefault="00191547">
      <w:pPr>
        <w:pStyle w:val="GvdeMetni"/>
        <w:rPr>
          <w:sz w:val="20"/>
        </w:rPr>
      </w:pPr>
    </w:p>
    <w:p w14:paraId="2D476D5C" w14:textId="77777777" w:rsidR="00191547" w:rsidRDefault="00191547">
      <w:pPr>
        <w:pStyle w:val="GvdeMetni"/>
        <w:rPr>
          <w:sz w:val="20"/>
        </w:rPr>
      </w:pPr>
    </w:p>
    <w:p w14:paraId="283B2D94" w14:textId="77777777" w:rsidR="00191547" w:rsidRDefault="00191547">
      <w:pPr>
        <w:pStyle w:val="GvdeMetni"/>
        <w:rPr>
          <w:sz w:val="20"/>
        </w:rPr>
      </w:pPr>
    </w:p>
    <w:p w14:paraId="0150415D" w14:textId="77777777" w:rsidR="00191547" w:rsidRDefault="00191547">
      <w:pPr>
        <w:pStyle w:val="GvdeMetni"/>
        <w:rPr>
          <w:sz w:val="20"/>
        </w:rPr>
      </w:pPr>
    </w:p>
    <w:p w14:paraId="7EE841E8" w14:textId="77777777" w:rsidR="00191547" w:rsidRDefault="00191547">
      <w:pPr>
        <w:pStyle w:val="GvdeMetni"/>
        <w:rPr>
          <w:sz w:val="20"/>
        </w:rPr>
      </w:pPr>
    </w:p>
    <w:p w14:paraId="2F35592B" w14:textId="77777777" w:rsidR="00191547" w:rsidRDefault="00191547">
      <w:pPr>
        <w:pStyle w:val="GvdeMetni"/>
        <w:rPr>
          <w:sz w:val="20"/>
        </w:rPr>
      </w:pPr>
    </w:p>
    <w:p w14:paraId="2CAA9D9D" w14:textId="77777777" w:rsidR="00191547" w:rsidRDefault="00191547">
      <w:pPr>
        <w:pStyle w:val="GvdeMetni"/>
        <w:spacing w:before="10"/>
        <w:rPr>
          <w:sz w:val="22"/>
        </w:rPr>
      </w:pPr>
    </w:p>
    <w:p w14:paraId="286D6575" w14:textId="77777777" w:rsidR="00191547" w:rsidRDefault="00000000">
      <w:pPr>
        <w:pStyle w:val="Balk1"/>
        <w:spacing w:before="94"/>
        <w:ind w:left="120" w:firstLine="0"/>
        <w:rPr>
          <w:u w:val="none"/>
        </w:rPr>
      </w:pPr>
      <w:r>
        <w:rPr>
          <w:spacing w:val="-2"/>
          <w:u w:val="none"/>
        </w:rPr>
        <w:t>VORBEMERKUNG</w:t>
      </w:r>
    </w:p>
    <w:p w14:paraId="07D9EFAE" w14:textId="77777777" w:rsidR="00191547" w:rsidRDefault="00191547">
      <w:pPr>
        <w:pStyle w:val="GvdeMetni"/>
        <w:rPr>
          <w:b/>
          <w:sz w:val="20"/>
        </w:rPr>
      </w:pPr>
    </w:p>
    <w:p w14:paraId="4ECCA633" w14:textId="77777777" w:rsidR="00191547" w:rsidRDefault="00000000">
      <w:pPr>
        <w:pStyle w:val="GvdeMetni"/>
        <w:spacing w:before="163" w:line="249" w:lineRule="auto"/>
        <w:ind w:left="120" w:right="114"/>
        <w:jc w:val="both"/>
      </w:pPr>
      <w:r>
        <w:t xml:space="preserve">Ein </w:t>
      </w:r>
      <w:proofErr w:type="spellStart"/>
      <w:r>
        <w:t>Gemeinschaftsgeschäft</w:t>
      </w:r>
      <w:proofErr w:type="spellEnd"/>
      <w:r>
        <w:t xml:space="preserve"> </w:t>
      </w:r>
      <w:proofErr w:type="spellStart"/>
      <w:r>
        <w:t>liegt</w:t>
      </w:r>
      <w:proofErr w:type="spellEnd"/>
      <w:r>
        <w:t xml:space="preserve"> </w:t>
      </w:r>
      <w:proofErr w:type="spellStart"/>
      <w:r>
        <w:t>dann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, </w:t>
      </w:r>
      <w:proofErr w:type="spellStart"/>
      <w:r>
        <w:t>wenn</w:t>
      </w:r>
      <w:proofErr w:type="spellEnd"/>
      <w:r>
        <w:t xml:space="preserve"> </w:t>
      </w:r>
      <w:proofErr w:type="spellStart"/>
      <w:r>
        <w:t>zwei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mehrere</w:t>
      </w:r>
      <w:proofErr w:type="spellEnd"/>
      <w:r>
        <w:t xml:space="preserve"> Partner </w:t>
      </w:r>
      <w:proofErr w:type="spellStart"/>
      <w:r>
        <w:t>kooperieren</w:t>
      </w:r>
      <w:proofErr w:type="spellEnd"/>
      <w:r>
        <w:t xml:space="preserve">, um </w:t>
      </w:r>
      <w:proofErr w:type="spellStart"/>
      <w:r>
        <w:t>gemeinsam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Objekt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dem </w:t>
      </w:r>
      <w:proofErr w:type="spellStart"/>
      <w:r>
        <w:t>Zweck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vermarkten</w:t>
      </w:r>
      <w:proofErr w:type="spellEnd"/>
      <w:r>
        <w:t xml:space="preserve">,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Interessenten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gewinnen</w:t>
      </w:r>
      <w:proofErr w:type="spellEnd"/>
      <w:r>
        <w:t xml:space="preserve">, der </w:t>
      </w:r>
      <w:proofErr w:type="spellStart"/>
      <w:r>
        <w:t>mit</w:t>
      </w:r>
      <w:proofErr w:type="spellEnd"/>
      <w:r>
        <w:t xml:space="preserve"> dem </w:t>
      </w:r>
      <w:proofErr w:type="spellStart"/>
      <w:r>
        <w:t>Anbieter</w:t>
      </w:r>
      <w:proofErr w:type="spellEnd"/>
      <w:r>
        <w:t xml:space="preserve"> </w:t>
      </w:r>
      <w:proofErr w:type="spellStart"/>
      <w:r>
        <w:t>einen</w:t>
      </w:r>
      <w:proofErr w:type="spellEnd"/>
      <w:r>
        <w:rPr>
          <w:spacing w:val="80"/>
        </w:rPr>
        <w:t xml:space="preserve"> </w:t>
      </w:r>
      <w:proofErr w:type="spellStart"/>
      <w:r>
        <w:t>Hauptvertrag</w:t>
      </w:r>
      <w:proofErr w:type="spellEnd"/>
      <w:r>
        <w:rPr>
          <w:spacing w:val="80"/>
          <w:w w:val="150"/>
        </w:rPr>
        <w:t xml:space="preserve"> </w:t>
      </w:r>
      <w:proofErr w:type="spellStart"/>
      <w:r>
        <w:t>abschließt</w:t>
      </w:r>
      <w:proofErr w:type="spellEnd"/>
      <w:r>
        <w:t>.</w:t>
      </w:r>
      <w:r>
        <w:rPr>
          <w:spacing w:val="80"/>
          <w:w w:val="150"/>
        </w:rPr>
        <w:t xml:space="preserve"> </w:t>
      </w:r>
      <w:proofErr w:type="spellStart"/>
      <w:r>
        <w:t>Zur</w:t>
      </w:r>
      <w:proofErr w:type="spellEnd"/>
      <w:r>
        <w:rPr>
          <w:spacing w:val="80"/>
          <w:w w:val="150"/>
        </w:rPr>
        <w:t xml:space="preserve"> </w:t>
      </w:r>
      <w:proofErr w:type="spellStart"/>
      <w:r>
        <w:t>Vermeidung</w:t>
      </w:r>
      <w:proofErr w:type="spellEnd"/>
      <w:r>
        <w:rPr>
          <w:spacing w:val="80"/>
          <w:w w:val="150"/>
        </w:rPr>
        <w:t xml:space="preserve"> </w:t>
      </w:r>
      <w:r>
        <w:t>von</w:t>
      </w:r>
      <w:r>
        <w:rPr>
          <w:spacing w:val="80"/>
          <w:w w:val="150"/>
        </w:rPr>
        <w:t xml:space="preserve"> </w:t>
      </w:r>
      <w:proofErr w:type="spellStart"/>
      <w:r>
        <w:t>Auseinandersetzungen</w:t>
      </w:r>
      <w:proofErr w:type="spellEnd"/>
      <w:r>
        <w:rPr>
          <w:spacing w:val="80"/>
          <w:w w:val="150"/>
        </w:rPr>
        <w:t xml:space="preserve"> </w:t>
      </w:r>
      <w:proofErr w:type="spellStart"/>
      <w:r>
        <w:t>ist</w:t>
      </w:r>
      <w:proofErr w:type="spellEnd"/>
      <w:r>
        <w:rPr>
          <w:spacing w:val="80"/>
          <w:w w:val="150"/>
        </w:rPr>
        <w:t xml:space="preserve"> </w:t>
      </w:r>
      <w:r>
        <w:t>die</w:t>
      </w:r>
      <w:r>
        <w:rPr>
          <w:spacing w:val="80"/>
          <w:w w:val="150"/>
        </w:rPr>
        <w:t xml:space="preserve"> </w:t>
      </w:r>
      <w:proofErr w:type="spellStart"/>
      <w:r>
        <w:t>gegenseitige</w:t>
      </w:r>
      <w:proofErr w:type="spellEnd"/>
      <w:r>
        <w:rPr>
          <w:spacing w:val="80"/>
          <w:w w:val="150"/>
        </w:rPr>
        <w:t xml:space="preserve"> </w:t>
      </w:r>
      <w:proofErr w:type="spellStart"/>
      <w:r>
        <w:t>Kenntnis</w:t>
      </w:r>
      <w:proofErr w:type="spellEnd"/>
      <w:r>
        <w:t xml:space="preserve"> </w:t>
      </w:r>
      <w:r>
        <w:rPr>
          <w:u w:val="single"/>
        </w:rPr>
        <w:t xml:space="preserve">und </w:t>
      </w:r>
      <w:proofErr w:type="spellStart"/>
      <w:r>
        <w:rPr>
          <w:u w:val="single"/>
        </w:rPr>
        <w:t>Akzeptanz</w:t>
      </w:r>
      <w:proofErr w:type="spellEnd"/>
      <w:r>
        <w:rPr>
          <w:spacing w:val="40"/>
          <w:u w:val="single"/>
        </w:rPr>
        <w:t xml:space="preserve"> </w:t>
      </w:r>
      <w:r>
        <w:rPr>
          <w:u w:val="single"/>
        </w:rPr>
        <w:t>der</w:t>
      </w:r>
      <w:r>
        <w:rPr>
          <w:spacing w:val="40"/>
          <w:u w:val="single"/>
        </w:rPr>
        <w:t xml:space="preserve"> </w:t>
      </w:r>
      <w:proofErr w:type="spellStart"/>
      <w:r>
        <w:rPr>
          <w:u w:val="single"/>
        </w:rPr>
        <w:t>getroffenen</w:t>
      </w:r>
      <w:proofErr w:type="spellEnd"/>
      <w:r>
        <w:rPr>
          <w:spacing w:val="40"/>
          <w:u w:val="single"/>
        </w:rPr>
        <w:t xml:space="preserve"> </w:t>
      </w:r>
      <w:proofErr w:type="spellStart"/>
      <w:r>
        <w:rPr>
          <w:u w:val="single"/>
        </w:rPr>
        <w:t>Ve</w:t>
      </w:r>
      <w:r>
        <w:t>reinbarungen</w:t>
      </w:r>
      <w:proofErr w:type="spellEnd"/>
      <w:r>
        <w:rPr>
          <w:spacing w:val="40"/>
        </w:rPr>
        <w:t xml:space="preserve"> </w:t>
      </w:r>
      <w:r>
        <w:t>von</w:t>
      </w:r>
      <w:r>
        <w:rPr>
          <w:spacing w:val="40"/>
        </w:rPr>
        <w:t xml:space="preserve"> </w:t>
      </w:r>
      <w:proofErr w:type="spellStart"/>
      <w:r>
        <w:t>wesentlicher</w:t>
      </w:r>
      <w:proofErr w:type="spellEnd"/>
      <w:r>
        <w:rPr>
          <w:spacing w:val="40"/>
        </w:rPr>
        <w:t xml:space="preserve"> </w:t>
      </w:r>
      <w:proofErr w:type="spellStart"/>
      <w:r>
        <w:t>Bedeutung</w:t>
      </w:r>
      <w:proofErr w:type="spellEnd"/>
      <w:r>
        <w:t>.</w:t>
      </w:r>
      <w:r>
        <w:rPr>
          <w:spacing w:val="40"/>
        </w:rPr>
        <w:t xml:space="preserve"> </w:t>
      </w:r>
      <w:proofErr w:type="spellStart"/>
      <w:r>
        <w:t>Aus</w:t>
      </w:r>
      <w:proofErr w:type="spellEnd"/>
      <w:r>
        <w:rPr>
          <w:spacing w:val="40"/>
        </w:rPr>
        <w:t xml:space="preserve"> </w:t>
      </w:r>
      <w:proofErr w:type="spellStart"/>
      <w:r>
        <w:t>diesem</w:t>
      </w:r>
      <w:proofErr w:type="spellEnd"/>
      <w:r>
        <w:rPr>
          <w:spacing w:val="40"/>
        </w:rPr>
        <w:t xml:space="preserve"> </w:t>
      </w:r>
      <w:proofErr w:type="spellStart"/>
      <w:r>
        <w:t>Grunde</w:t>
      </w:r>
      <w:proofErr w:type="spellEnd"/>
      <w:r>
        <w:rPr>
          <w:spacing w:val="40"/>
        </w:rPr>
        <w:t xml:space="preserve"> </w:t>
      </w:r>
      <w:proofErr w:type="spellStart"/>
      <w:r>
        <w:t>wird</w:t>
      </w:r>
      <w:proofErr w:type="spellEnd"/>
      <w:r>
        <w:rPr>
          <w:spacing w:val="80"/>
        </w:rPr>
        <w:t xml:space="preserve"> </w:t>
      </w:r>
      <w:proofErr w:type="spellStart"/>
      <w:r>
        <w:t>diese</w:t>
      </w:r>
      <w:proofErr w:type="spellEnd"/>
      <w:r>
        <w:t xml:space="preserve"> </w:t>
      </w:r>
      <w:proofErr w:type="spellStart"/>
      <w:r>
        <w:t>Vereinbarung</w:t>
      </w:r>
      <w:proofErr w:type="spellEnd"/>
      <w:r>
        <w:t xml:space="preserve"> </w:t>
      </w:r>
      <w:proofErr w:type="spellStart"/>
      <w:r>
        <w:t>geschlossen</w:t>
      </w:r>
      <w:proofErr w:type="spellEnd"/>
      <w:r>
        <w:t>.</w:t>
      </w:r>
    </w:p>
    <w:p w14:paraId="1C10D104" w14:textId="77777777" w:rsidR="00191547" w:rsidRDefault="00191547">
      <w:pPr>
        <w:pStyle w:val="GvdeMetni"/>
        <w:rPr>
          <w:sz w:val="20"/>
        </w:rPr>
      </w:pPr>
    </w:p>
    <w:p w14:paraId="4C2F3BCD" w14:textId="77777777" w:rsidR="00191547" w:rsidRDefault="00191547">
      <w:pPr>
        <w:pStyle w:val="GvdeMetni"/>
        <w:spacing w:before="3"/>
        <w:rPr>
          <w:sz w:val="27"/>
        </w:rPr>
      </w:pPr>
    </w:p>
    <w:p w14:paraId="4B160DE6" w14:textId="77777777" w:rsidR="00191547" w:rsidRDefault="00000000">
      <w:pPr>
        <w:pStyle w:val="Balk1"/>
        <w:numPr>
          <w:ilvl w:val="0"/>
          <w:numId w:val="1"/>
        </w:numPr>
        <w:tabs>
          <w:tab w:val="left" w:pos="321"/>
        </w:tabs>
        <w:rPr>
          <w:u w:val="none"/>
        </w:rPr>
      </w:pPr>
      <w:r>
        <w:rPr>
          <w:spacing w:val="-2"/>
          <w:u w:val="none"/>
        </w:rPr>
        <w:t>VEREINBARUNGSGEGENSTAND</w:t>
      </w:r>
    </w:p>
    <w:p w14:paraId="28201602" w14:textId="77777777" w:rsidR="00191547" w:rsidRDefault="00000000">
      <w:pPr>
        <w:pStyle w:val="GvdeMetni"/>
        <w:spacing w:before="169" w:line="254" w:lineRule="auto"/>
        <w:ind w:left="119" w:right="113"/>
        <w:jc w:val="both"/>
      </w:pPr>
      <w:proofErr w:type="spellStart"/>
      <w:r>
        <w:rPr>
          <w:spacing w:val="11"/>
        </w:rPr>
        <w:t>Beide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12"/>
        </w:rPr>
        <w:t>Vertragsparteien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12"/>
        </w:rPr>
        <w:t>beschließen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12"/>
        </w:rPr>
        <w:t>hiermit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10"/>
        </w:rPr>
        <w:t>eine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12"/>
        </w:rPr>
        <w:t>Partnerschaft</w:t>
      </w:r>
      <w:proofErr w:type="spellEnd"/>
      <w:r>
        <w:rPr>
          <w:spacing w:val="12"/>
        </w:rP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rPr>
          <w:spacing w:val="12"/>
        </w:rPr>
        <w:t>Bereich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12"/>
        </w:rPr>
        <w:t>Immobilien</w:t>
      </w:r>
      <w:proofErr w:type="spellEnd"/>
      <w:r>
        <w:rPr>
          <w:spacing w:val="12"/>
        </w:rPr>
        <w:t xml:space="preserve">- </w:t>
      </w:r>
      <w:r>
        <w:rPr>
          <w:spacing w:val="9"/>
        </w:rPr>
        <w:t xml:space="preserve">und </w:t>
      </w:r>
      <w:proofErr w:type="spellStart"/>
      <w:r>
        <w:t>Grundstücksvermittlung</w:t>
      </w:r>
      <w:proofErr w:type="spellEnd"/>
      <w:r>
        <w:t xml:space="preserve"> und </w:t>
      </w:r>
      <w:proofErr w:type="spellStart"/>
      <w:r>
        <w:t>versichern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gegenseitig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über</w:t>
      </w:r>
      <w:proofErr w:type="spellEnd"/>
      <w:r>
        <w:t xml:space="preserve"> die </w:t>
      </w:r>
      <w:proofErr w:type="spellStart"/>
      <w:r>
        <w:t>Qualifizierungen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gewissenhaften</w:t>
      </w:r>
      <w:proofErr w:type="spellEnd"/>
      <w:r>
        <w:t xml:space="preserve"> </w:t>
      </w:r>
      <w:proofErr w:type="spellStart"/>
      <w:r>
        <w:t>Ausübung</w:t>
      </w:r>
      <w:proofErr w:type="spellEnd"/>
      <w:r>
        <w:rPr>
          <w:spacing w:val="80"/>
          <w:w w:val="150"/>
        </w:rPr>
        <w:t xml:space="preserve"> </w:t>
      </w:r>
      <w:proofErr w:type="spellStart"/>
      <w:r>
        <w:t>verfügen</w:t>
      </w:r>
      <w:proofErr w:type="spellEnd"/>
      <w:r>
        <w:t>.</w:t>
      </w:r>
      <w:r>
        <w:rPr>
          <w:spacing w:val="80"/>
          <w:w w:val="150"/>
        </w:rPr>
        <w:t xml:space="preserve"> </w:t>
      </w:r>
      <w:r>
        <w:t>KK</w:t>
      </w:r>
      <w:r>
        <w:rPr>
          <w:spacing w:val="80"/>
          <w:w w:val="150"/>
        </w:rPr>
        <w:t xml:space="preserve"> </w:t>
      </w:r>
      <w:r>
        <w:t>INVEST</w:t>
      </w:r>
      <w:r>
        <w:rPr>
          <w:spacing w:val="80"/>
          <w:w w:val="150"/>
        </w:rPr>
        <w:t xml:space="preserve"> </w:t>
      </w:r>
      <w:r>
        <w:t>-</w:t>
      </w:r>
      <w:r>
        <w:rPr>
          <w:spacing w:val="80"/>
          <w:w w:val="150"/>
        </w:rPr>
        <w:t xml:space="preserve"> </w:t>
      </w:r>
      <w:r>
        <w:t>ESTSTE</w:t>
      </w:r>
      <w:r>
        <w:rPr>
          <w:spacing w:val="80"/>
          <w:w w:val="150"/>
        </w:rPr>
        <w:t xml:space="preserve"> </w:t>
      </w:r>
      <w:proofErr w:type="spellStart"/>
      <w:r>
        <w:t>verfügt</w:t>
      </w:r>
      <w:proofErr w:type="spellEnd"/>
      <w:r>
        <w:rPr>
          <w:spacing w:val="80"/>
          <w:w w:val="150"/>
        </w:rPr>
        <w:t xml:space="preserve"> </w:t>
      </w:r>
      <w:proofErr w:type="spellStart"/>
      <w:r>
        <w:t>über</w:t>
      </w:r>
      <w:proofErr w:type="spellEnd"/>
      <w:r>
        <w:rPr>
          <w:spacing w:val="80"/>
          <w:w w:val="150"/>
        </w:rPr>
        <w:t xml:space="preserve"> </w:t>
      </w:r>
      <w:r>
        <w:t>Detail</w:t>
      </w:r>
      <w:r>
        <w:rPr>
          <w:spacing w:val="80"/>
          <w:w w:val="150"/>
        </w:rPr>
        <w:t xml:space="preserve"> </w:t>
      </w:r>
      <w:proofErr w:type="spellStart"/>
      <w:r>
        <w:t>Informationen</w:t>
      </w:r>
      <w:proofErr w:type="spellEnd"/>
      <w:r>
        <w:rPr>
          <w:spacing w:val="80"/>
          <w:w w:val="150"/>
        </w:rPr>
        <w:t xml:space="preserve"> </w:t>
      </w:r>
      <w:r>
        <w:t>für</w:t>
      </w:r>
      <w:r>
        <w:rPr>
          <w:spacing w:val="80"/>
          <w:w w:val="150"/>
        </w:rPr>
        <w:t xml:space="preserve"> </w:t>
      </w:r>
      <w:proofErr w:type="spellStart"/>
      <w:r>
        <w:t>ein</w:t>
      </w:r>
      <w:proofErr w:type="spellEnd"/>
      <w:r>
        <w:rPr>
          <w:spacing w:val="80"/>
          <w:w w:val="150"/>
        </w:rP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Vermarktung</w:t>
      </w:r>
      <w:proofErr w:type="spellEnd"/>
      <w:r>
        <w:t xml:space="preserve"> </w:t>
      </w:r>
      <w:proofErr w:type="spellStart"/>
      <w:r>
        <w:t>anstehendes</w:t>
      </w:r>
      <w:proofErr w:type="spellEnd"/>
      <w:r>
        <w:t xml:space="preserve"> </w:t>
      </w:r>
      <w:proofErr w:type="spellStart"/>
      <w:r>
        <w:t>Objekt</w:t>
      </w:r>
      <w:proofErr w:type="spellEnd"/>
      <w:r>
        <w:t xml:space="preserve">. </w:t>
      </w:r>
      <w:proofErr w:type="spellStart"/>
      <w:r>
        <w:t>Mit</w:t>
      </w:r>
      <w:proofErr w:type="spellEnd"/>
      <w:r>
        <w:t xml:space="preserve"> </w:t>
      </w:r>
      <w:proofErr w:type="spellStart"/>
      <w:r>
        <w:t>Abschluss</w:t>
      </w:r>
      <w:proofErr w:type="spellEnd"/>
      <w:r>
        <w:t xml:space="preserve"> dieses </w:t>
      </w:r>
      <w:proofErr w:type="spellStart"/>
      <w:r>
        <w:t>Vertrages</w:t>
      </w:r>
      <w:proofErr w:type="spellEnd"/>
      <w:r>
        <w:t xml:space="preserve"> </w:t>
      </w:r>
      <w:proofErr w:type="spellStart"/>
      <w:r>
        <w:t>gibt</w:t>
      </w:r>
      <w:proofErr w:type="spellEnd"/>
      <w:r>
        <w:t xml:space="preserve"> er </w:t>
      </w:r>
      <w:proofErr w:type="spellStart"/>
      <w:r>
        <w:t>diese</w:t>
      </w:r>
      <w:proofErr w:type="spellEnd"/>
      <w:r>
        <w:t xml:space="preserve"> dem Partner </w:t>
      </w:r>
      <w:proofErr w:type="spellStart"/>
      <w:r>
        <w:t>damit</w:t>
      </w:r>
      <w:proofErr w:type="spellEnd"/>
      <w:r>
        <w:t xml:space="preserve">, </w:t>
      </w:r>
      <w:proofErr w:type="spellStart"/>
      <w:r>
        <w:t>dieser</w:t>
      </w:r>
      <w:proofErr w:type="spellEnd"/>
      <w:r>
        <w:t xml:space="preserve"> </w:t>
      </w:r>
      <w:proofErr w:type="spellStart"/>
      <w:r>
        <w:t>qualifizierte</w:t>
      </w:r>
      <w:proofErr w:type="spellEnd"/>
      <w:r>
        <w:t xml:space="preserve"> </w:t>
      </w:r>
      <w:proofErr w:type="spellStart"/>
      <w:r>
        <w:t>Kunden</w:t>
      </w:r>
      <w:proofErr w:type="spellEnd"/>
      <w:r>
        <w:t xml:space="preserve"> für das </w:t>
      </w:r>
      <w:proofErr w:type="spellStart"/>
      <w:r>
        <w:t>Objekt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allen</w:t>
      </w:r>
      <w:proofErr w:type="spellEnd"/>
      <w:r>
        <w:t xml:space="preserve"> </w:t>
      </w:r>
      <w:proofErr w:type="spellStart"/>
      <w:r>
        <w:t>Einzelheiten</w:t>
      </w:r>
      <w:proofErr w:type="spellEnd"/>
      <w:r>
        <w:t xml:space="preserve"> </w:t>
      </w:r>
      <w:proofErr w:type="spellStart"/>
      <w:r>
        <w:t>offerieren</w:t>
      </w:r>
      <w:proofErr w:type="spellEnd"/>
      <w:r>
        <w:t xml:space="preserve"> </w:t>
      </w:r>
      <w:proofErr w:type="spellStart"/>
      <w:r>
        <w:t>kann</w:t>
      </w:r>
      <w:proofErr w:type="spellEnd"/>
      <w:r>
        <w:t xml:space="preserve">. </w:t>
      </w:r>
      <w:proofErr w:type="spellStart"/>
      <w:r>
        <w:t>Über</w:t>
      </w:r>
      <w:proofErr w:type="spellEnd"/>
      <w:r>
        <w:t xml:space="preserve"> </w:t>
      </w:r>
      <w:proofErr w:type="spellStart"/>
      <w:r>
        <w:t>Änderungen</w:t>
      </w:r>
      <w:proofErr w:type="spellEnd"/>
      <w:r>
        <w:t xml:space="preserve"> </w:t>
      </w:r>
      <w:proofErr w:type="spellStart"/>
      <w:r>
        <w:t>oder</w:t>
      </w:r>
      <w:proofErr w:type="spellEnd"/>
      <w:r>
        <w:rPr>
          <w:spacing w:val="80"/>
        </w:rPr>
        <w:t xml:space="preserve"> </w:t>
      </w:r>
      <w:proofErr w:type="spellStart"/>
      <w:r>
        <w:t>Aktualisierungen</w:t>
      </w:r>
      <w:proofErr w:type="spellEnd"/>
      <w:r>
        <w:t xml:space="preserve"> </w:t>
      </w:r>
      <w:proofErr w:type="spellStart"/>
      <w:r>
        <w:t>wird</w:t>
      </w:r>
      <w:proofErr w:type="spellEnd"/>
      <w:r>
        <w:t xml:space="preserve"> der Partner </w:t>
      </w:r>
      <w:proofErr w:type="spellStart"/>
      <w:r>
        <w:t>unverzüglich</w:t>
      </w:r>
      <w:proofErr w:type="spellEnd"/>
      <w:r>
        <w:t xml:space="preserve"> </w:t>
      </w:r>
      <w:proofErr w:type="spellStart"/>
      <w:r>
        <w:t>informiert</w:t>
      </w:r>
      <w:proofErr w:type="spellEnd"/>
      <w:r>
        <w:t>.</w:t>
      </w:r>
    </w:p>
    <w:p w14:paraId="71F92251" w14:textId="77777777" w:rsidR="00191547" w:rsidRDefault="00191547">
      <w:pPr>
        <w:spacing w:line="254" w:lineRule="auto"/>
        <w:jc w:val="both"/>
        <w:sectPr w:rsidR="00191547">
          <w:type w:val="continuous"/>
          <w:pgSz w:w="11900" w:h="16840"/>
          <w:pgMar w:top="0" w:right="1300" w:bottom="280" w:left="1300" w:header="708" w:footer="708" w:gutter="0"/>
          <w:cols w:space="708"/>
        </w:sectPr>
      </w:pPr>
    </w:p>
    <w:p w14:paraId="7DA66439" w14:textId="77777777" w:rsidR="00191547" w:rsidRDefault="00191547">
      <w:pPr>
        <w:pStyle w:val="GvdeMetni"/>
        <w:rPr>
          <w:sz w:val="20"/>
        </w:rPr>
      </w:pPr>
    </w:p>
    <w:p w14:paraId="735FE700" w14:textId="77777777" w:rsidR="00191547" w:rsidRDefault="00191547">
      <w:pPr>
        <w:pStyle w:val="GvdeMetni"/>
        <w:spacing w:before="3"/>
        <w:rPr>
          <w:sz w:val="16"/>
        </w:rPr>
      </w:pPr>
    </w:p>
    <w:p w14:paraId="412DD46D" w14:textId="77777777" w:rsidR="00191547" w:rsidRDefault="00000000">
      <w:pPr>
        <w:pStyle w:val="GvdeMetni"/>
        <w:spacing w:before="94" w:line="254" w:lineRule="auto"/>
        <w:ind w:left="120"/>
      </w:pPr>
      <w:r>
        <w:t>KK</w:t>
      </w:r>
      <w:r>
        <w:rPr>
          <w:spacing w:val="40"/>
        </w:rPr>
        <w:t xml:space="preserve"> </w:t>
      </w:r>
      <w:r>
        <w:t>INVEST</w:t>
      </w:r>
      <w:r>
        <w:rPr>
          <w:spacing w:val="40"/>
        </w:rPr>
        <w:t xml:space="preserve"> </w:t>
      </w:r>
      <w:r>
        <w:t>-</w:t>
      </w:r>
      <w:r>
        <w:rPr>
          <w:spacing w:val="40"/>
        </w:rPr>
        <w:t xml:space="preserve"> </w:t>
      </w:r>
      <w:r>
        <w:t>ESTATE</w:t>
      </w:r>
      <w:r>
        <w:rPr>
          <w:spacing w:val="40"/>
        </w:rPr>
        <w:t xml:space="preserve"> </w:t>
      </w:r>
      <w:proofErr w:type="spellStart"/>
      <w:r>
        <w:t>stellt</w:t>
      </w:r>
      <w:proofErr w:type="spellEnd"/>
      <w:r>
        <w:rPr>
          <w:spacing w:val="40"/>
        </w:rPr>
        <w:t xml:space="preserve"> </w:t>
      </w:r>
      <w:r>
        <w:t>dem</w:t>
      </w:r>
      <w:r>
        <w:rPr>
          <w:spacing w:val="40"/>
        </w:rPr>
        <w:t xml:space="preserve"> </w:t>
      </w:r>
      <w:r>
        <w:t>Partner</w:t>
      </w:r>
      <w:r>
        <w:rPr>
          <w:spacing w:val="40"/>
        </w:rPr>
        <w:t xml:space="preserve"> </w:t>
      </w:r>
      <w:proofErr w:type="spellStart"/>
      <w:r>
        <w:t>sämtliche</w:t>
      </w:r>
      <w:proofErr w:type="spellEnd"/>
      <w:r>
        <w:rPr>
          <w:spacing w:val="40"/>
        </w:rPr>
        <w:t xml:space="preserve"> </w:t>
      </w:r>
      <w:proofErr w:type="spellStart"/>
      <w:r>
        <w:t>Unterlagen</w:t>
      </w:r>
      <w:proofErr w:type="spellEnd"/>
      <w:r>
        <w:rPr>
          <w:spacing w:val="40"/>
        </w:rPr>
        <w:t xml:space="preserve"> </w:t>
      </w:r>
      <w:proofErr w:type="spellStart"/>
      <w:r>
        <w:t>wie</w:t>
      </w:r>
      <w:proofErr w:type="spellEnd"/>
      <w:r>
        <w:rPr>
          <w:spacing w:val="40"/>
        </w:rPr>
        <w:t xml:space="preserve"> </w:t>
      </w:r>
      <w:r>
        <w:t>(</w:t>
      </w:r>
      <w:proofErr w:type="spellStart"/>
      <w:r>
        <w:t>Unternehmensdarstellung</w:t>
      </w:r>
      <w:proofErr w:type="spellEnd"/>
      <w:r>
        <w:t>,</w:t>
      </w:r>
      <w:r>
        <w:rPr>
          <w:spacing w:val="40"/>
        </w:rPr>
        <w:t xml:space="preserve"> </w:t>
      </w:r>
      <w:r>
        <w:t>Details</w:t>
      </w:r>
      <w:r>
        <w:rPr>
          <w:spacing w:val="40"/>
        </w:rPr>
        <w:t xml:space="preserve"> </w:t>
      </w:r>
      <w:r>
        <w:t xml:space="preserve">der </w:t>
      </w:r>
      <w:proofErr w:type="spellStart"/>
      <w:r>
        <w:t>Objekte</w:t>
      </w:r>
      <w:proofErr w:type="spellEnd"/>
      <w:r>
        <w:t xml:space="preserve">) - </w:t>
      </w:r>
      <w:proofErr w:type="spellStart"/>
      <w:r>
        <w:t>sofern</w:t>
      </w:r>
      <w:proofErr w:type="spellEnd"/>
      <w:r>
        <w:t xml:space="preserve"> er </w:t>
      </w:r>
      <w:proofErr w:type="spellStart"/>
      <w:r>
        <w:t>diese</w:t>
      </w:r>
      <w:proofErr w:type="spellEnd"/>
      <w:r>
        <w:t xml:space="preserve"> </w:t>
      </w:r>
      <w:proofErr w:type="spellStart"/>
      <w:r>
        <w:t>Unterlagen</w:t>
      </w:r>
      <w:proofErr w:type="spellEnd"/>
      <w:r>
        <w:t xml:space="preserve">/ </w:t>
      </w:r>
      <w:proofErr w:type="spellStart"/>
      <w:r>
        <w:t>Informationen</w:t>
      </w:r>
      <w:proofErr w:type="spellEnd"/>
      <w:r>
        <w:t xml:space="preserve"> </w:t>
      </w:r>
      <w:proofErr w:type="spellStart"/>
      <w:r>
        <w:t>vom</w:t>
      </w:r>
      <w:proofErr w:type="spellEnd"/>
      <w:r>
        <w:t xml:space="preserve"> </w:t>
      </w:r>
      <w:proofErr w:type="spellStart"/>
      <w:r>
        <w:t>Eigentümer</w:t>
      </w:r>
      <w:proofErr w:type="spellEnd"/>
      <w:r>
        <w:t xml:space="preserve"> </w:t>
      </w:r>
      <w:proofErr w:type="spellStart"/>
      <w:r>
        <w:t>erhalten</w:t>
      </w:r>
      <w:proofErr w:type="spellEnd"/>
      <w:r>
        <w:t xml:space="preserve"> hat.</w:t>
      </w:r>
    </w:p>
    <w:p w14:paraId="163B22F5" w14:textId="77777777" w:rsidR="00191547" w:rsidRDefault="00000000">
      <w:pPr>
        <w:pStyle w:val="GvdeMetni"/>
        <w:spacing w:before="161" w:line="254" w:lineRule="auto"/>
        <w:ind w:left="120"/>
      </w:pPr>
      <w:r>
        <w:t>KK</w:t>
      </w:r>
      <w:r>
        <w:rPr>
          <w:spacing w:val="-2"/>
        </w:rPr>
        <w:t xml:space="preserve"> </w:t>
      </w:r>
      <w:r>
        <w:t>INVEST</w:t>
      </w:r>
      <w:r>
        <w:rPr>
          <w:spacing w:val="-6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ESTATE</w:t>
      </w:r>
      <w:r>
        <w:rPr>
          <w:spacing w:val="-2"/>
        </w:rPr>
        <w:t xml:space="preserve"> </w:t>
      </w:r>
      <w:proofErr w:type="spellStart"/>
      <w:r>
        <w:t>versichert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mit</w:t>
      </w:r>
      <w:proofErr w:type="spellEnd"/>
      <w:r>
        <w:rPr>
          <w:spacing w:val="-2"/>
        </w:rPr>
        <w:t xml:space="preserve"> </w:t>
      </w:r>
      <w:r>
        <w:t>dem</w:t>
      </w:r>
      <w:r>
        <w:rPr>
          <w:spacing w:val="-2"/>
        </w:rPr>
        <w:t xml:space="preserve"> </w:t>
      </w:r>
      <w:proofErr w:type="spellStart"/>
      <w:r>
        <w:t>Eigentümer</w:t>
      </w:r>
      <w:proofErr w:type="spellEnd"/>
      <w:r>
        <w:rPr>
          <w:spacing w:val="-2"/>
        </w:rPr>
        <w:t xml:space="preserve"> </w:t>
      </w:r>
      <w:proofErr w:type="spellStart"/>
      <w:r>
        <w:t>eine</w:t>
      </w:r>
      <w:proofErr w:type="spellEnd"/>
      <w:r>
        <w:rPr>
          <w:spacing w:val="-2"/>
        </w:rPr>
        <w:t xml:space="preserve"> </w:t>
      </w:r>
      <w:proofErr w:type="spellStart"/>
      <w:r>
        <w:t>schriftliche</w:t>
      </w:r>
      <w:proofErr w:type="spellEnd"/>
      <w:r>
        <w:rPr>
          <w:spacing w:val="-2"/>
        </w:rPr>
        <w:t xml:space="preserve"> </w:t>
      </w:r>
      <w:proofErr w:type="spellStart"/>
      <w:r>
        <w:t>Vertriebsvereinbarung</w:t>
      </w:r>
      <w:proofErr w:type="spellEnd"/>
      <w:r>
        <w:rPr>
          <w:spacing w:val="-2"/>
        </w:rPr>
        <w:t xml:space="preserve"> </w:t>
      </w:r>
      <w:proofErr w:type="spellStart"/>
      <w:r>
        <w:t>getroffen</w:t>
      </w:r>
      <w:proofErr w:type="spellEnd"/>
      <w:r>
        <w:rPr>
          <w:spacing w:val="-2"/>
        </w:rPr>
        <w:t xml:space="preserve"> </w:t>
      </w:r>
      <w:proofErr w:type="spellStart"/>
      <w:r>
        <w:t>zu</w:t>
      </w:r>
      <w:proofErr w:type="spellEnd"/>
      <w:r>
        <w:rPr>
          <w:spacing w:val="-2"/>
        </w:rPr>
        <w:t xml:space="preserve"> </w:t>
      </w:r>
      <w:proofErr w:type="spellStart"/>
      <w:r>
        <w:t>haben</w:t>
      </w:r>
      <w:proofErr w:type="spellEnd"/>
      <w:r>
        <w:t xml:space="preserve">. </w:t>
      </w:r>
      <w:proofErr w:type="spellStart"/>
      <w:r>
        <w:t>Wird</w:t>
      </w:r>
      <w:proofErr w:type="spellEnd"/>
      <w:r>
        <w:t xml:space="preserve"> die </w:t>
      </w:r>
      <w:proofErr w:type="spellStart"/>
      <w:r>
        <w:t>Vereinbarung</w:t>
      </w:r>
      <w:proofErr w:type="spellEnd"/>
      <w:r>
        <w:t xml:space="preserve">, </w:t>
      </w:r>
      <w:proofErr w:type="spellStart"/>
      <w:r>
        <w:t>gleich</w:t>
      </w:r>
      <w:proofErr w:type="spellEnd"/>
      <w:r>
        <w:t xml:space="preserve"> von </w:t>
      </w:r>
      <w:proofErr w:type="spellStart"/>
      <w:r>
        <w:t>welcher</w:t>
      </w:r>
      <w:proofErr w:type="spellEnd"/>
      <w:r>
        <w:t xml:space="preserve"> </w:t>
      </w:r>
      <w:proofErr w:type="spellStart"/>
      <w:r>
        <w:t>Seite</w:t>
      </w:r>
      <w:proofErr w:type="spellEnd"/>
      <w:r>
        <w:t xml:space="preserve">, </w:t>
      </w:r>
      <w:proofErr w:type="spellStart"/>
      <w:r>
        <w:t>gekündigt</w:t>
      </w:r>
      <w:proofErr w:type="spellEnd"/>
      <w:r>
        <w:t xml:space="preserve">, so </w:t>
      </w:r>
      <w:proofErr w:type="spellStart"/>
      <w:r>
        <w:t>wird</w:t>
      </w:r>
      <w:proofErr w:type="spellEnd"/>
      <w:r>
        <w:t xml:space="preserve"> der Partner </w:t>
      </w:r>
      <w:proofErr w:type="spellStart"/>
      <w:r>
        <w:t>unverzüglich</w:t>
      </w:r>
      <w:proofErr w:type="spellEnd"/>
      <w:r>
        <w:t xml:space="preserve"> </w:t>
      </w:r>
      <w:proofErr w:type="spellStart"/>
      <w:r>
        <w:t>informiert</w:t>
      </w:r>
      <w:proofErr w:type="spellEnd"/>
      <w:r>
        <w:t>.</w:t>
      </w:r>
    </w:p>
    <w:p w14:paraId="75B8BDCF" w14:textId="77777777" w:rsidR="00191547" w:rsidRDefault="00191547">
      <w:pPr>
        <w:pStyle w:val="GvdeMetni"/>
        <w:rPr>
          <w:sz w:val="20"/>
        </w:rPr>
      </w:pPr>
    </w:p>
    <w:p w14:paraId="4B569FDD" w14:textId="77777777" w:rsidR="00191547" w:rsidRDefault="00191547">
      <w:pPr>
        <w:pStyle w:val="GvdeMetni"/>
        <w:rPr>
          <w:sz w:val="20"/>
        </w:rPr>
      </w:pPr>
    </w:p>
    <w:p w14:paraId="553FD041" w14:textId="77777777" w:rsidR="00191547" w:rsidRDefault="00000000">
      <w:pPr>
        <w:pStyle w:val="Balk1"/>
        <w:spacing w:before="141"/>
        <w:ind w:left="120" w:firstLine="0"/>
        <w:rPr>
          <w:u w:val="none"/>
        </w:rPr>
      </w:pPr>
      <w:r>
        <w:rPr>
          <w:u w:val="none"/>
        </w:rPr>
        <w:t>Die</w:t>
      </w:r>
      <w:r>
        <w:rPr>
          <w:spacing w:val="-4"/>
          <w:u w:val="none"/>
        </w:rPr>
        <w:t xml:space="preserve"> </w:t>
      </w:r>
      <w:proofErr w:type="spellStart"/>
      <w:r>
        <w:rPr>
          <w:u w:val="none"/>
        </w:rPr>
        <w:t>Vereinbarung</w:t>
      </w:r>
      <w:proofErr w:type="spellEnd"/>
      <w:r>
        <w:rPr>
          <w:spacing w:val="-4"/>
          <w:u w:val="none"/>
        </w:rPr>
        <w:t xml:space="preserve"> </w:t>
      </w:r>
      <w:r>
        <w:rPr>
          <w:u w:val="none"/>
        </w:rPr>
        <w:t>gilt</w:t>
      </w:r>
      <w:r>
        <w:rPr>
          <w:spacing w:val="-3"/>
          <w:u w:val="none"/>
        </w:rPr>
        <w:t xml:space="preserve"> </w:t>
      </w:r>
      <w:r>
        <w:rPr>
          <w:spacing w:val="-4"/>
          <w:u w:val="none"/>
        </w:rPr>
        <w:t>für:</w:t>
      </w:r>
    </w:p>
    <w:p w14:paraId="0C2527D5" w14:textId="77777777" w:rsidR="00191547" w:rsidRDefault="00191547">
      <w:pPr>
        <w:pStyle w:val="GvdeMetni"/>
        <w:rPr>
          <w:b/>
          <w:sz w:val="20"/>
        </w:rPr>
      </w:pPr>
    </w:p>
    <w:p w14:paraId="0875BE2B" w14:textId="77777777" w:rsidR="00191547" w:rsidRDefault="00191547">
      <w:pPr>
        <w:pStyle w:val="GvdeMetni"/>
        <w:spacing w:before="8"/>
        <w:rPr>
          <w:b/>
          <w:sz w:val="17"/>
        </w:rPr>
      </w:pPr>
    </w:p>
    <w:p w14:paraId="622DE358" w14:textId="27660140" w:rsidR="00191547" w:rsidRPr="007F200B" w:rsidRDefault="00000000" w:rsidP="007F200B">
      <w:pPr>
        <w:pStyle w:val="GvdeMetni"/>
        <w:ind w:left="120"/>
      </w:pPr>
      <w:r>
        <w:t>DIREKTVERTRIEB:</w:t>
      </w:r>
      <w:r>
        <w:rPr>
          <w:spacing w:val="-4"/>
        </w:rPr>
        <w:t xml:space="preserve"> </w:t>
      </w:r>
      <w:r>
        <w:t>Sie</w:t>
      </w:r>
      <w:r>
        <w:rPr>
          <w:spacing w:val="-3"/>
        </w:rPr>
        <w:t xml:space="preserve"> </w:t>
      </w:r>
      <w:proofErr w:type="spellStart"/>
      <w:r>
        <w:t>verkaufen</w:t>
      </w:r>
      <w:proofErr w:type="spellEnd"/>
      <w:r>
        <w:rPr>
          <w:spacing w:val="-4"/>
        </w:rPr>
        <w:t xml:space="preserve"> </w:t>
      </w:r>
      <w:proofErr w:type="spellStart"/>
      <w:r>
        <w:t>ein</w:t>
      </w:r>
      <w:proofErr w:type="spellEnd"/>
      <w:r>
        <w:rPr>
          <w:spacing w:val="-3"/>
        </w:rPr>
        <w:t xml:space="preserve"> </w:t>
      </w:r>
      <w:proofErr w:type="spellStart"/>
      <w:r>
        <w:t>Objekt</w:t>
      </w:r>
      <w:proofErr w:type="spellEnd"/>
      <w:r>
        <w:rPr>
          <w:spacing w:val="-4"/>
        </w:rPr>
        <w:t xml:space="preserve"> </w:t>
      </w:r>
      <w:proofErr w:type="spellStart"/>
      <w:r>
        <w:t>vonseiten</w:t>
      </w:r>
      <w:proofErr w:type="spellEnd"/>
      <w:r>
        <w:rPr>
          <w:spacing w:val="-3"/>
        </w:rPr>
        <w:t xml:space="preserve"> </w:t>
      </w:r>
      <w:r>
        <w:t>KK</w:t>
      </w:r>
      <w:r>
        <w:rPr>
          <w:spacing w:val="-3"/>
        </w:rPr>
        <w:t xml:space="preserve"> </w:t>
      </w:r>
      <w:r>
        <w:t>INVEST</w:t>
      </w:r>
      <w:r>
        <w:rPr>
          <w:spacing w:val="-6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ESTATE</w:t>
      </w:r>
      <w:r>
        <w:rPr>
          <w:spacing w:val="-3"/>
        </w:rPr>
        <w:t xml:space="preserve"> </w:t>
      </w:r>
      <w:proofErr w:type="spellStart"/>
      <w:r>
        <w:t>durch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Eigenmaßnahmen</w:t>
      </w:r>
      <w:proofErr w:type="spellEnd"/>
      <w:r>
        <w:rPr>
          <w:spacing w:val="-2"/>
        </w:rPr>
        <w:t>.</w:t>
      </w:r>
    </w:p>
    <w:p w14:paraId="1577968A" w14:textId="77777777" w:rsidR="00191547" w:rsidRDefault="00191547">
      <w:pPr>
        <w:pStyle w:val="GvdeMetni"/>
        <w:rPr>
          <w:sz w:val="20"/>
        </w:rPr>
      </w:pPr>
    </w:p>
    <w:p w14:paraId="27D6F15E" w14:textId="77777777" w:rsidR="00191547" w:rsidRDefault="00191547">
      <w:pPr>
        <w:pStyle w:val="GvdeMetni"/>
        <w:spacing w:before="3"/>
        <w:rPr>
          <w:sz w:val="26"/>
        </w:rPr>
      </w:pPr>
    </w:p>
    <w:p w14:paraId="7BF676B1" w14:textId="77777777" w:rsidR="00191547" w:rsidRDefault="00000000">
      <w:pPr>
        <w:pStyle w:val="Balk1"/>
        <w:numPr>
          <w:ilvl w:val="0"/>
          <w:numId w:val="1"/>
        </w:numPr>
        <w:tabs>
          <w:tab w:val="left" w:pos="321"/>
        </w:tabs>
        <w:rPr>
          <w:u w:val="none"/>
        </w:rPr>
      </w:pPr>
      <w:r>
        <w:rPr>
          <w:spacing w:val="-2"/>
        </w:rPr>
        <w:t>VEREINBARUNGSDAUER</w:t>
      </w:r>
    </w:p>
    <w:p w14:paraId="39345272" w14:textId="77777777" w:rsidR="00191547" w:rsidRDefault="00191547">
      <w:pPr>
        <w:pStyle w:val="GvdeMetni"/>
        <w:rPr>
          <w:b/>
          <w:sz w:val="20"/>
        </w:rPr>
      </w:pPr>
    </w:p>
    <w:p w14:paraId="274BB9DB" w14:textId="77777777" w:rsidR="00191547" w:rsidRDefault="00000000">
      <w:pPr>
        <w:pStyle w:val="GvdeMetni"/>
        <w:spacing w:before="163" w:line="254" w:lineRule="auto"/>
        <w:ind w:left="120"/>
      </w:pPr>
      <w:r>
        <w:t xml:space="preserve">Der </w:t>
      </w:r>
      <w:proofErr w:type="spellStart"/>
      <w:r>
        <w:t>Vertrag</w:t>
      </w:r>
      <w:proofErr w:type="spellEnd"/>
      <w:r>
        <w:t xml:space="preserve"> </w:t>
      </w:r>
      <w:proofErr w:type="spellStart"/>
      <w:r>
        <w:t>wird</w:t>
      </w:r>
      <w:proofErr w:type="spellEnd"/>
      <w:r>
        <w:t xml:space="preserve"> auf </w:t>
      </w:r>
      <w:proofErr w:type="spellStart"/>
      <w:r>
        <w:t>unbestimmte</w:t>
      </w:r>
      <w:proofErr w:type="spellEnd"/>
      <w:r>
        <w:t xml:space="preserve"> Zeit </w:t>
      </w:r>
      <w:proofErr w:type="spellStart"/>
      <w:r>
        <w:t>geschlossen</w:t>
      </w:r>
      <w:proofErr w:type="spellEnd"/>
      <w:r>
        <w:t xml:space="preserve"> und </w:t>
      </w:r>
      <w:proofErr w:type="spellStart"/>
      <w:r>
        <w:t>kann</w:t>
      </w:r>
      <w:proofErr w:type="spellEnd"/>
      <w:r>
        <w:t xml:space="preserve"> </w:t>
      </w:r>
      <w:proofErr w:type="spellStart"/>
      <w:r>
        <w:t>jederzeit</w:t>
      </w:r>
      <w:proofErr w:type="spellEnd"/>
      <w:r>
        <w:t xml:space="preserve"> von </w:t>
      </w:r>
      <w:proofErr w:type="spellStart"/>
      <w:r>
        <w:t>beiden</w:t>
      </w:r>
      <w:proofErr w:type="spellEnd"/>
      <w:r>
        <w:t xml:space="preserve"> </w:t>
      </w:r>
      <w:proofErr w:type="spellStart"/>
      <w:r>
        <w:t>Vertragsparteien</w:t>
      </w:r>
      <w:proofErr w:type="spellEnd"/>
      <w:r>
        <w:t xml:space="preserve"> </w:t>
      </w:r>
      <w:proofErr w:type="spellStart"/>
      <w:r>
        <w:t>fristlos</w:t>
      </w:r>
      <w:proofErr w:type="spellEnd"/>
      <w:r>
        <w:t xml:space="preserve"> und </w:t>
      </w:r>
      <w:proofErr w:type="spellStart"/>
      <w:r>
        <w:t>ohne</w:t>
      </w:r>
      <w:proofErr w:type="spellEnd"/>
      <w:r>
        <w:t xml:space="preserve"> </w:t>
      </w:r>
      <w:proofErr w:type="spellStart"/>
      <w:r>
        <w:t>Angabe</w:t>
      </w:r>
      <w:proofErr w:type="spellEnd"/>
      <w:r>
        <w:t xml:space="preserve"> von </w:t>
      </w:r>
      <w:proofErr w:type="spellStart"/>
      <w:r>
        <w:t>Gründen</w:t>
      </w:r>
      <w:proofErr w:type="spellEnd"/>
      <w:r>
        <w:t xml:space="preserve"> </w:t>
      </w:r>
      <w:proofErr w:type="spellStart"/>
      <w:r>
        <w:t>gelöst</w:t>
      </w:r>
      <w:proofErr w:type="spellEnd"/>
      <w:r>
        <w:t xml:space="preserve"> </w:t>
      </w:r>
      <w:proofErr w:type="spellStart"/>
      <w:r>
        <w:t>werden</w:t>
      </w:r>
      <w:proofErr w:type="spellEnd"/>
      <w:r>
        <w:t>.</w:t>
      </w:r>
    </w:p>
    <w:p w14:paraId="1F25C341" w14:textId="77777777" w:rsidR="00191547" w:rsidRDefault="00191547">
      <w:pPr>
        <w:pStyle w:val="GvdeMetni"/>
        <w:rPr>
          <w:sz w:val="20"/>
        </w:rPr>
      </w:pPr>
    </w:p>
    <w:p w14:paraId="06C04D0A" w14:textId="77777777" w:rsidR="00191547" w:rsidRDefault="00191547">
      <w:pPr>
        <w:pStyle w:val="GvdeMetni"/>
        <w:rPr>
          <w:sz w:val="27"/>
        </w:rPr>
      </w:pPr>
    </w:p>
    <w:p w14:paraId="1A58237F" w14:textId="77777777" w:rsidR="00191547" w:rsidRDefault="00000000">
      <w:pPr>
        <w:pStyle w:val="Balk1"/>
        <w:numPr>
          <w:ilvl w:val="0"/>
          <w:numId w:val="1"/>
        </w:numPr>
        <w:tabs>
          <w:tab w:val="left" w:pos="321"/>
        </w:tabs>
        <w:rPr>
          <w:u w:val="none"/>
        </w:rPr>
      </w:pPr>
      <w:r>
        <w:t xml:space="preserve">KUNDEN - </w:t>
      </w:r>
      <w:r>
        <w:rPr>
          <w:spacing w:val="-2"/>
        </w:rPr>
        <w:t>ORGANISATIONSSCHUTZ</w:t>
      </w:r>
    </w:p>
    <w:p w14:paraId="42566EB7" w14:textId="77777777" w:rsidR="00191547" w:rsidRDefault="00000000">
      <w:pPr>
        <w:pStyle w:val="GvdeMetni"/>
        <w:spacing w:before="173" w:line="249" w:lineRule="auto"/>
        <w:ind w:left="120" w:right="114"/>
        <w:jc w:val="both"/>
      </w:pPr>
      <w:proofErr w:type="spellStart"/>
      <w:r>
        <w:t>Informationen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internen</w:t>
      </w:r>
      <w:proofErr w:type="spellEnd"/>
      <w:r>
        <w:t xml:space="preserve"> </w:t>
      </w:r>
      <w:proofErr w:type="spellStart"/>
      <w:r>
        <w:t>Geschäftsverkehr</w:t>
      </w:r>
      <w:proofErr w:type="spellEnd"/>
      <w:r>
        <w:t xml:space="preserve"> </w:t>
      </w:r>
      <w:proofErr w:type="spellStart"/>
      <w:r>
        <w:t>gegenüber</w:t>
      </w:r>
      <w:proofErr w:type="spellEnd"/>
      <w:r>
        <w:t xml:space="preserve"> </w:t>
      </w:r>
      <w:proofErr w:type="spellStart"/>
      <w:r>
        <w:t>anderen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streng</w:t>
      </w:r>
      <w:proofErr w:type="spellEnd"/>
      <w:r>
        <w:t xml:space="preserve"> </w:t>
      </w:r>
      <w:proofErr w:type="spellStart"/>
      <w:r>
        <w:t>vertraulich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behandeln</w:t>
      </w:r>
      <w:proofErr w:type="spellEnd"/>
      <w:r>
        <w:t xml:space="preserve"> und </w:t>
      </w:r>
      <w:proofErr w:type="spellStart"/>
      <w:r>
        <w:t>dürfen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fahrlässig</w:t>
      </w:r>
      <w:proofErr w:type="spellEnd"/>
      <w:r>
        <w:t xml:space="preserve"> </w:t>
      </w:r>
      <w:proofErr w:type="spellStart"/>
      <w:r>
        <w:t>verletzt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. </w:t>
      </w:r>
      <w:proofErr w:type="spellStart"/>
      <w:r>
        <w:t>Relevante</w:t>
      </w:r>
      <w:proofErr w:type="spellEnd"/>
      <w:r>
        <w:t xml:space="preserve"> </w:t>
      </w:r>
      <w:proofErr w:type="spellStart"/>
      <w:r>
        <w:t>Informationen</w:t>
      </w:r>
      <w:proofErr w:type="spellEnd"/>
      <w:r>
        <w:t xml:space="preserve"> </w:t>
      </w:r>
      <w:proofErr w:type="spellStart"/>
      <w:r>
        <w:t>dürfen</w:t>
      </w:r>
      <w:proofErr w:type="spellEnd"/>
      <w:r>
        <w:t xml:space="preserve"> </w:t>
      </w:r>
      <w:proofErr w:type="spellStart"/>
      <w:r>
        <w:t>weitergegeben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, </w:t>
      </w:r>
      <w:proofErr w:type="spellStart"/>
      <w:r>
        <w:t>wenn</w:t>
      </w:r>
      <w:proofErr w:type="spellEnd"/>
      <w:r>
        <w:t xml:space="preserve"> </w:t>
      </w:r>
      <w:proofErr w:type="spellStart"/>
      <w:r>
        <w:t>diese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Unternehmenszwecken</w:t>
      </w:r>
      <w:proofErr w:type="spellEnd"/>
      <w:r>
        <w:t xml:space="preserve"> </w:t>
      </w:r>
      <w:proofErr w:type="spellStart"/>
      <w:r>
        <w:t>erforderlich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. Eine </w:t>
      </w:r>
      <w:proofErr w:type="spellStart"/>
      <w:r>
        <w:t>solche</w:t>
      </w:r>
      <w:proofErr w:type="spellEnd"/>
      <w:r>
        <w:t xml:space="preserve"> </w:t>
      </w:r>
      <w:proofErr w:type="spellStart"/>
      <w:r>
        <w:t>Informationsweitergabe</w:t>
      </w:r>
      <w:proofErr w:type="spellEnd"/>
      <w:r>
        <w:t xml:space="preserve"> hat </w:t>
      </w:r>
      <w:proofErr w:type="spellStart"/>
      <w:r>
        <w:t>sich</w:t>
      </w:r>
      <w:proofErr w:type="spellEnd"/>
      <w:r>
        <w:t xml:space="preserve"> auf den </w:t>
      </w:r>
      <w:proofErr w:type="spellStart"/>
      <w:r>
        <w:t>unbedingt</w:t>
      </w:r>
      <w:proofErr w:type="spellEnd"/>
      <w:r>
        <w:t xml:space="preserve"> </w:t>
      </w:r>
      <w:proofErr w:type="spellStart"/>
      <w:r>
        <w:t>erforderlichen</w:t>
      </w:r>
      <w:proofErr w:type="spellEnd"/>
      <w:r>
        <w:t xml:space="preserve"> </w:t>
      </w:r>
      <w:proofErr w:type="spellStart"/>
      <w:r>
        <w:t>Umfang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beschränken</w:t>
      </w:r>
      <w:proofErr w:type="spellEnd"/>
      <w:r>
        <w:t xml:space="preserve">. </w:t>
      </w:r>
      <w:proofErr w:type="spellStart"/>
      <w:r>
        <w:t>Hiermit</w:t>
      </w:r>
      <w:proofErr w:type="spellEnd"/>
      <w:r>
        <w:t xml:space="preserve"> </w:t>
      </w:r>
      <w:proofErr w:type="spellStart"/>
      <w:r>
        <w:t>wird</w:t>
      </w:r>
      <w:proofErr w:type="spellEnd"/>
      <w:r>
        <w:t xml:space="preserve"> </w:t>
      </w:r>
      <w:proofErr w:type="spellStart"/>
      <w:r>
        <w:t>geregelt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der Partner </w:t>
      </w:r>
      <w:proofErr w:type="spellStart"/>
      <w:r>
        <w:t>mit</w:t>
      </w:r>
      <w:proofErr w:type="spellEnd"/>
      <w:r>
        <w:t xml:space="preserve"> </w:t>
      </w:r>
      <w:proofErr w:type="spellStart"/>
      <w:r>
        <w:t>anderen</w:t>
      </w:r>
      <w:proofErr w:type="spellEnd"/>
      <w:r>
        <w:t xml:space="preserve"> </w:t>
      </w:r>
      <w:proofErr w:type="spellStart"/>
      <w:r>
        <w:t>kooperierenden</w:t>
      </w:r>
      <w:proofErr w:type="spellEnd"/>
      <w:r>
        <w:t xml:space="preserve"> </w:t>
      </w:r>
      <w:proofErr w:type="spellStart"/>
      <w:r>
        <w:t>Makler</w:t>
      </w:r>
      <w:proofErr w:type="spellEnd"/>
      <w:r>
        <w:t xml:space="preserve">, </w:t>
      </w:r>
      <w:proofErr w:type="spellStart"/>
      <w:r>
        <w:t>Vermittlern</w:t>
      </w:r>
      <w:proofErr w:type="spellEnd"/>
      <w:r>
        <w:t xml:space="preserve">, </w:t>
      </w:r>
      <w:proofErr w:type="spellStart"/>
      <w:r>
        <w:t>Unternehmen</w:t>
      </w:r>
      <w:proofErr w:type="spellEnd"/>
      <w:r>
        <w:t xml:space="preserve"> und </w:t>
      </w:r>
      <w:proofErr w:type="spellStart"/>
      <w:r>
        <w:t>Investoren</w:t>
      </w:r>
      <w:proofErr w:type="spellEnd"/>
      <w:r>
        <w:t xml:space="preserve"> die </w:t>
      </w:r>
      <w:proofErr w:type="spellStart"/>
      <w:r>
        <w:t>im</w:t>
      </w:r>
      <w:proofErr w:type="spellEnd"/>
      <w:r>
        <w:t xml:space="preserve"> </w:t>
      </w:r>
      <w:proofErr w:type="spellStart"/>
      <w:r>
        <w:t>Rahmen</w:t>
      </w:r>
      <w:proofErr w:type="spellEnd"/>
      <w:r>
        <w:t xml:space="preserve"> der </w:t>
      </w:r>
      <w:proofErr w:type="spellStart"/>
      <w:r>
        <w:t>zu</w:t>
      </w:r>
      <w:proofErr w:type="spellEnd"/>
      <w:r>
        <w:t xml:space="preserve"> </w:t>
      </w:r>
      <w:proofErr w:type="spellStart"/>
      <w:r>
        <w:t>vermittelnden</w:t>
      </w:r>
      <w:proofErr w:type="spellEnd"/>
      <w:r>
        <w:t xml:space="preserve"> </w:t>
      </w:r>
      <w:proofErr w:type="spellStart"/>
      <w:r>
        <w:t>Immobilien</w:t>
      </w:r>
      <w:proofErr w:type="spellEnd"/>
      <w:r>
        <w:t xml:space="preserve"> und </w:t>
      </w:r>
      <w:proofErr w:type="spellStart"/>
      <w:r>
        <w:t>Grundstücke</w:t>
      </w:r>
      <w:proofErr w:type="spellEnd"/>
      <w:r>
        <w:t xml:space="preserve"> </w:t>
      </w:r>
      <w:proofErr w:type="spellStart"/>
      <w:r>
        <w:t>tätig</w:t>
      </w:r>
      <w:proofErr w:type="spellEnd"/>
      <w:r>
        <w:t xml:space="preserve"> </w:t>
      </w:r>
      <w:proofErr w:type="spellStart"/>
      <w:r>
        <w:t>wird</w:t>
      </w:r>
      <w:proofErr w:type="spellEnd"/>
      <w:r>
        <w:t>.</w:t>
      </w:r>
    </w:p>
    <w:p w14:paraId="08E24970" w14:textId="77777777" w:rsidR="00191547" w:rsidRDefault="00191547">
      <w:pPr>
        <w:pStyle w:val="GvdeMetni"/>
        <w:rPr>
          <w:sz w:val="20"/>
        </w:rPr>
      </w:pPr>
    </w:p>
    <w:p w14:paraId="6C27F0D4" w14:textId="77777777" w:rsidR="00191547" w:rsidRDefault="00191547">
      <w:pPr>
        <w:pStyle w:val="GvdeMetni"/>
        <w:spacing w:before="8"/>
        <w:rPr>
          <w:sz w:val="27"/>
        </w:rPr>
      </w:pPr>
    </w:p>
    <w:p w14:paraId="534ED61F" w14:textId="77777777" w:rsidR="00191547" w:rsidRDefault="00000000">
      <w:pPr>
        <w:pStyle w:val="Balk1"/>
        <w:numPr>
          <w:ilvl w:val="0"/>
          <w:numId w:val="1"/>
        </w:numPr>
        <w:tabs>
          <w:tab w:val="left" w:pos="321"/>
        </w:tabs>
        <w:rPr>
          <w:u w:val="none"/>
        </w:rPr>
      </w:pPr>
      <w:r>
        <w:rPr>
          <w:spacing w:val="-2"/>
        </w:rPr>
        <w:t>VERGÜTUNGSREGELUNG</w:t>
      </w:r>
    </w:p>
    <w:p w14:paraId="12794CB0" w14:textId="77777777" w:rsidR="00191547" w:rsidRDefault="00191547">
      <w:pPr>
        <w:pStyle w:val="GvdeMetni"/>
        <w:spacing w:before="3"/>
        <w:rPr>
          <w:b/>
          <w:sz w:val="20"/>
        </w:rPr>
      </w:pPr>
    </w:p>
    <w:p w14:paraId="527FC537" w14:textId="1A31E54B" w:rsidR="00191547" w:rsidRDefault="00000000" w:rsidP="007F200B">
      <w:pPr>
        <w:pStyle w:val="GvdeMetni"/>
        <w:spacing w:before="1" w:line="360" w:lineRule="auto"/>
        <w:ind w:left="120" w:right="124"/>
        <w:jc w:val="both"/>
      </w:pPr>
      <w:r>
        <w:t xml:space="preserve">Die </w:t>
      </w:r>
      <w:proofErr w:type="spellStart"/>
      <w:r>
        <w:t>Maklerprovision</w:t>
      </w:r>
      <w:proofErr w:type="spellEnd"/>
      <w:r>
        <w:t xml:space="preserve"> </w:t>
      </w:r>
      <w:proofErr w:type="spellStart"/>
      <w:r>
        <w:t>vom</w:t>
      </w:r>
      <w:proofErr w:type="spellEnd"/>
      <w:r>
        <w:t xml:space="preserve"> </w:t>
      </w:r>
      <w:proofErr w:type="spellStart"/>
      <w:r>
        <w:t>Bauherren</w:t>
      </w:r>
      <w:proofErr w:type="spellEnd"/>
      <w:r>
        <w:t xml:space="preserve">/ </w:t>
      </w:r>
      <w:proofErr w:type="spellStart"/>
      <w:r>
        <w:t>Eigentümer</w:t>
      </w:r>
      <w:proofErr w:type="spellEnd"/>
      <w:r>
        <w:t xml:space="preserve">/ Investor </w:t>
      </w:r>
      <w:proofErr w:type="spellStart"/>
      <w:r>
        <w:t>wird</w:t>
      </w:r>
      <w:proofErr w:type="spellEnd"/>
      <w:r>
        <w:t xml:space="preserve"> in </w:t>
      </w:r>
      <w:proofErr w:type="spellStart"/>
      <w:r>
        <w:t>einer</w:t>
      </w:r>
      <w:proofErr w:type="spellEnd"/>
      <w:r>
        <w:t xml:space="preserve"> 50</w:t>
      </w:r>
      <w:r w:rsidR="007F200B">
        <w:t xml:space="preserve">% - </w:t>
      </w:r>
      <w:r>
        <w:t>50</w:t>
      </w:r>
      <w:r w:rsidR="007F200B">
        <w:t>%</w:t>
      </w:r>
      <w:r>
        <w:t xml:space="preserve"> </w:t>
      </w:r>
      <w:proofErr w:type="spellStart"/>
      <w:r>
        <w:t>Regelung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KK INVEST - ESTATE </w:t>
      </w:r>
      <w:proofErr w:type="spellStart"/>
      <w:r>
        <w:t>festgehalten</w:t>
      </w:r>
      <w:proofErr w:type="spellEnd"/>
      <w:r>
        <w:t xml:space="preserve">. Die </w:t>
      </w:r>
      <w:proofErr w:type="spellStart"/>
      <w:r>
        <w:t>Provisionsregelungen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 per </w:t>
      </w:r>
      <w:proofErr w:type="spellStart"/>
      <w:r>
        <w:t>Anhänge</w:t>
      </w:r>
      <w:proofErr w:type="spellEnd"/>
      <w:r>
        <w:t xml:space="preserve"> </w:t>
      </w:r>
      <w:proofErr w:type="spellStart"/>
      <w:r>
        <w:t>individuell</w:t>
      </w:r>
      <w:proofErr w:type="spellEnd"/>
      <w:r>
        <w:t xml:space="preserve"> je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Immobilienobjekt</w:t>
      </w:r>
      <w:proofErr w:type="spellEnd"/>
      <w:r>
        <w:t xml:space="preserve"> und </w:t>
      </w:r>
      <w:proofErr w:type="spellStart"/>
      <w:r>
        <w:t>Grundstück</w:t>
      </w:r>
      <w:proofErr w:type="spellEnd"/>
      <w:r>
        <w:t xml:space="preserve"> </w:t>
      </w:r>
      <w:proofErr w:type="spellStart"/>
      <w:r>
        <w:t>vereinbart</w:t>
      </w:r>
      <w:proofErr w:type="spellEnd"/>
      <w:r>
        <w:t xml:space="preserve">, </w:t>
      </w:r>
      <w:proofErr w:type="spellStart"/>
      <w:r>
        <w:t>wobei</w:t>
      </w:r>
      <w:proofErr w:type="spellEnd"/>
      <w:r>
        <w:t xml:space="preserve"> der </w:t>
      </w:r>
      <w:proofErr w:type="spellStart"/>
      <w:r>
        <w:t>jeweilige</w:t>
      </w:r>
      <w:proofErr w:type="spellEnd"/>
      <w:r>
        <w:t xml:space="preserve"> </w:t>
      </w:r>
      <w:proofErr w:type="spellStart"/>
      <w:r>
        <w:t>Anhang</w:t>
      </w:r>
      <w:proofErr w:type="spellEnd"/>
      <w:r>
        <w:t xml:space="preserve"> </w:t>
      </w:r>
      <w:proofErr w:type="spellStart"/>
      <w:r>
        <w:t>hierbei</w:t>
      </w:r>
      <w:proofErr w:type="spellEnd"/>
      <w:r>
        <w:t xml:space="preserve"> fester </w:t>
      </w:r>
      <w:proofErr w:type="spellStart"/>
      <w:r>
        <w:t>Bestandteil</w:t>
      </w:r>
      <w:proofErr w:type="spellEnd"/>
      <w:r>
        <w:t xml:space="preserve"> </w:t>
      </w:r>
      <w:proofErr w:type="spellStart"/>
      <w:r>
        <w:t>dieser</w:t>
      </w:r>
      <w:proofErr w:type="spellEnd"/>
      <w:r>
        <w:t xml:space="preserve"> </w:t>
      </w:r>
      <w:proofErr w:type="spellStart"/>
      <w:r>
        <w:t>Vereinbarung</w:t>
      </w:r>
      <w:proofErr w:type="spellEnd"/>
      <w:r>
        <w:t xml:space="preserve"> </w:t>
      </w:r>
      <w:proofErr w:type="spellStart"/>
      <w:r>
        <w:t>wird</w:t>
      </w:r>
      <w:proofErr w:type="spellEnd"/>
      <w:r>
        <w:t xml:space="preserve">. Die Provision </w:t>
      </w:r>
      <w:proofErr w:type="spellStart"/>
      <w:r>
        <w:t>wird</w:t>
      </w:r>
      <w:proofErr w:type="spellEnd"/>
      <w:r>
        <w:rPr>
          <w:spacing w:val="40"/>
        </w:rPr>
        <w:t xml:space="preserve"> </w:t>
      </w:r>
      <w:proofErr w:type="spellStart"/>
      <w:r>
        <w:t>über</w:t>
      </w:r>
      <w:proofErr w:type="spellEnd"/>
      <w:r>
        <w:t xml:space="preserve"> KK INVEST - ESTATE </w:t>
      </w:r>
      <w:proofErr w:type="spellStart"/>
      <w:r>
        <w:t>abgerechnet</w:t>
      </w:r>
      <w:proofErr w:type="spellEnd"/>
      <w:r>
        <w:t>.</w:t>
      </w:r>
    </w:p>
    <w:p w14:paraId="0ABDC18D" w14:textId="77777777" w:rsidR="00191547" w:rsidRDefault="00000000">
      <w:pPr>
        <w:pStyle w:val="GvdeMetni"/>
        <w:spacing w:before="162" w:line="254" w:lineRule="auto"/>
        <w:ind w:left="120"/>
      </w:pPr>
      <w:r>
        <w:t xml:space="preserve">Der Partner </w:t>
      </w:r>
      <w:proofErr w:type="spellStart"/>
      <w:r>
        <w:t>erhält</w:t>
      </w:r>
      <w:proofErr w:type="spellEnd"/>
      <w:r>
        <w:t xml:space="preserve"> die Provision </w:t>
      </w:r>
      <w:proofErr w:type="spellStart"/>
      <w:r>
        <w:t>umgehend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Rechnungsstellung</w:t>
      </w:r>
      <w:proofErr w:type="spellEnd"/>
      <w:r>
        <w:t xml:space="preserve"> und </w:t>
      </w:r>
      <w:proofErr w:type="spellStart"/>
      <w:r>
        <w:t>innerhalb</w:t>
      </w:r>
      <w:proofErr w:type="spellEnd"/>
      <w:r>
        <w:t xml:space="preserve"> von 10 </w:t>
      </w:r>
      <w:proofErr w:type="spellStart"/>
      <w:r>
        <w:t>Werktagen</w:t>
      </w:r>
      <w:proofErr w:type="spellEnd"/>
      <w:r>
        <w:t xml:space="preserve">. Dies </w:t>
      </w:r>
      <w:proofErr w:type="spellStart"/>
      <w:r>
        <w:t>setzt</w:t>
      </w:r>
      <w:proofErr w:type="spellEnd"/>
      <w:r>
        <w:t xml:space="preserve"> den </w:t>
      </w:r>
      <w:proofErr w:type="spellStart"/>
      <w:r>
        <w:t>Eingang</w:t>
      </w:r>
      <w:proofErr w:type="spellEnd"/>
      <w:r>
        <w:t xml:space="preserve"> der </w:t>
      </w:r>
      <w:proofErr w:type="spellStart"/>
      <w:r>
        <w:t>Gesamtprovision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KK INVEST - ESTATE </w:t>
      </w:r>
      <w:proofErr w:type="spellStart"/>
      <w:r>
        <w:t>voraus</w:t>
      </w:r>
      <w:proofErr w:type="spellEnd"/>
      <w:r>
        <w:t>.</w:t>
      </w:r>
    </w:p>
    <w:p w14:paraId="2CB6E749" w14:textId="77777777" w:rsidR="00191547" w:rsidRDefault="00000000">
      <w:pPr>
        <w:pStyle w:val="GvdeMetni"/>
        <w:spacing w:before="161" w:line="247" w:lineRule="auto"/>
        <w:ind w:left="120" w:right="114"/>
        <w:jc w:val="both"/>
      </w:pPr>
      <w:r>
        <w:t xml:space="preserve">KK İNVEST - ESTATE hat </w:t>
      </w:r>
      <w:proofErr w:type="spellStart"/>
      <w:r>
        <w:t>mit</w:t>
      </w:r>
      <w:proofErr w:type="spellEnd"/>
      <w:r>
        <w:t xml:space="preserve"> dem </w:t>
      </w:r>
      <w:proofErr w:type="spellStart"/>
      <w:r>
        <w:t>Eigentümer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Innenprovision</w:t>
      </w:r>
      <w:proofErr w:type="spellEnd"/>
      <w:r>
        <w:t xml:space="preserve"> </w:t>
      </w:r>
      <w:proofErr w:type="spellStart"/>
      <w:r>
        <w:t>vereinbart</w:t>
      </w:r>
      <w:proofErr w:type="spellEnd"/>
      <w:r>
        <w:t xml:space="preserve">, die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einem</w:t>
      </w:r>
      <w:proofErr w:type="spellEnd"/>
      <w:r>
        <w:t xml:space="preserve"> </w:t>
      </w:r>
      <w:proofErr w:type="spellStart"/>
      <w:r>
        <w:t>notariell</w:t>
      </w:r>
      <w:proofErr w:type="spellEnd"/>
      <w:r>
        <w:t xml:space="preserve"> </w:t>
      </w:r>
      <w:proofErr w:type="spellStart"/>
      <w:r>
        <w:t>abgeschlossenen</w:t>
      </w:r>
      <w:proofErr w:type="spellEnd"/>
      <w:r>
        <w:t xml:space="preserve"> </w:t>
      </w:r>
      <w:proofErr w:type="spellStart"/>
      <w:r>
        <w:t>Kaufvertrag</w:t>
      </w:r>
      <w:proofErr w:type="spellEnd"/>
      <w:r>
        <w:t xml:space="preserve"> </w:t>
      </w:r>
      <w:proofErr w:type="spellStart"/>
      <w:r>
        <w:t>durch</w:t>
      </w:r>
      <w:proofErr w:type="spellEnd"/>
      <w:r>
        <w:t xml:space="preserve"> die </w:t>
      </w:r>
      <w:proofErr w:type="spellStart"/>
      <w:r>
        <w:t>Eigenmassnahmen</w:t>
      </w:r>
      <w:proofErr w:type="spellEnd"/>
      <w:r>
        <w:t xml:space="preserve">, </w:t>
      </w:r>
      <w:proofErr w:type="spellStart"/>
      <w:r>
        <w:t>seitens</w:t>
      </w:r>
      <w:proofErr w:type="spellEnd"/>
      <w:r>
        <w:t xml:space="preserve"> des Partners </w:t>
      </w:r>
      <w:proofErr w:type="spellStart"/>
      <w:r>
        <w:t>untereinander</w:t>
      </w:r>
      <w:proofErr w:type="spellEnd"/>
      <w:r>
        <w:t xml:space="preserve"> </w:t>
      </w:r>
      <w:proofErr w:type="spellStart"/>
      <w:r>
        <w:t>prozentual</w:t>
      </w:r>
      <w:proofErr w:type="spellEnd"/>
      <w:r>
        <w:t xml:space="preserve"> </w:t>
      </w:r>
      <w:proofErr w:type="spellStart"/>
      <w:r>
        <w:t>aufgeteilt</w:t>
      </w:r>
      <w:proofErr w:type="spellEnd"/>
      <w:r>
        <w:t xml:space="preserve"> </w:t>
      </w:r>
      <w:proofErr w:type="spellStart"/>
      <w:r>
        <w:t>wird</w:t>
      </w:r>
      <w:proofErr w:type="spellEnd"/>
      <w:r>
        <w:t xml:space="preserve">. Die </w:t>
      </w:r>
      <w:proofErr w:type="spellStart"/>
      <w:r>
        <w:t>Höhe</w:t>
      </w:r>
      <w:proofErr w:type="spellEnd"/>
      <w:r>
        <w:t xml:space="preserve"> der </w:t>
      </w:r>
      <w:proofErr w:type="spellStart"/>
      <w:r>
        <w:t>jeweils</w:t>
      </w:r>
      <w:proofErr w:type="spellEnd"/>
      <w:r>
        <w:t xml:space="preserve"> </w:t>
      </w:r>
      <w:proofErr w:type="spellStart"/>
      <w:r>
        <w:t>verdienten</w:t>
      </w:r>
      <w:proofErr w:type="spellEnd"/>
      <w:r>
        <w:t xml:space="preserve"> </w:t>
      </w:r>
      <w:proofErr w:type="spellStart"/>
      <w:r>
        <w:t>Provisionen</w:t>
      </w:r>
      <w:proofErr w:type="spellEnd"/>
      <w:r>
        <w:t xml:space="preserve"> </w:t>
      </w:r>
      <w:proofErr w:type="spellStart"/>
      <w:r>
        <w:t>wird</w:t>
      </w:r>
      <w:proofErr w:type="spellEnd"/>
      <w:r>
        <w:t xml:space="preserve"> in der </w:t>
      </w:r>
      <w:proofErr w:type="spellStart"/>
      <w:r>
        <w:t>separaten</w:t>
      </w:r>
      <w:proofErr w:type="spellEnd"/>
      <w:r>
        <w:t xml:space="preserve"> </w:t>
      </w:r>
      <w:proofErr w:type="spellStart"/>
      <w:r>
        <w:t>Provisionsvereinbarung</w:t>
      </w:r>
      <w:proofErr w:type="spellEnd"/>
      <w:r>
        <w:t xml:space="preserve"> </w:t>
      </w:r>
      <w:proofErr w:type="spellStart"/>
      <w:r>
        <w:rPr>
          <w:spacing w:val="-2"/>
        </w:rPr>
        <w:t>festgehalten</w:t>
      </w:r>
      <w:proofErr w:type="spellEnd"/>
      <w:r>
        <w:rPr>
          <w:spacing w:val="-2"/>
        </w:rPr>
        <w:t>.</w:t>
      </w:r>
    </w:p>
    <w:p w14:paraId="6D70C572" w14:textId="77777777" w:rsidR="00191547" w:rsidRDefault="00000000" w:rsidP="007F200B">
      <w:pPr>
        <w:pStyle w:val="GvdeMetni"/>
        <w:spacing w:before="167"/>
        <w:ind w:left="120"/>
        <w:jc w:val="both"/>
        <w:rPr>
          <w:spacing w:val="-2"/>
        </w:rPr>
      </w:pPr>
      <w:proofErr w:type="spellStart"/>
      <w:r>
        <w:t>Aufwendung</w:t>
      </w:r>
      <w:proofErr w:type="spellEnd"/>
      <w:r>
        <w:rPr>
          <w:spacing w:val="-2"/>
        </w:rPr>
        <w:t xml:space="preserve"> </w:t>
      </w:r>
      <w:proofErr w:type="spellStart"/>
      <w:r>
        <w:t>jedweder</w:t>
      </w:r>
      <w:proofErr w:type="spellEnd"/>
      <w:r>
        <w:rPr>
          <w:spacing w:val="-10"/>
        </w:rPr>
        <w:t xml:space="preserve"> </w:t>
      </w:r>
      <w:r>
        <w:t>Art,</w:t>
      </w:r>
      <w:r>
        <w:rPr>
          <w:spacing w:val="-3"/>
        </w:rPr>
        <w:t xml:space="preserve"> </w:t>
      </w:r>
      <w:r>
        <w:t>die</w:t>
      </w:r>
      <w:r>
        <w:rPr>
          <w:spacing w:val="-1"/>
        </w:rPr>
        <w:t xml:space="preserve"> </w:t>
      </w:r>
      <w:proofErr w:type="spellStart"/>
      <w:r>
        <w:t>bei</w:t>
      </w:r>
      <w:proofErr w:type="spellEnd"/>
      <w:r>
        <w:rPr>
          <w:spacing w:val="-1"/>
        </w:rPr>
        <w:t xml:space="preserve"> </w:t>
      </w:r>
      <w:r>
        <w:t>der</w:t>
      </w:r>
      <w:r>
        <w:rPr>
          <w:spacing w:val="-1"/>
        </w:rPr>
        <w:t xml:space="preserve"> </w:t>
      </w:r>
      <w:proofErr w:type="spellStart"/>
      <w:r>
        <w:t>Vermarktung</w:t>
      </w:r>
      <w:proofErr w:type="spellEnd"/>
      <w:r>
        <w:rPr>
          <w:spacing w:val="-1"/>
        </w:rPr>
        <w:t xml:space="preserve"> </w:t>
      </w:r>
      <w:r>
        <w:t>des</w:t>
      </w:r>
      <w:r>
        <w:rPr>
          <w:spacing w:val="-1"/>
        </w:rPr>
        <w:t xml:space="preserve"> </w:t>
      </w:r>
      <w:proofErr w:type="spellStart"/>
      <w:r>
        <w:t>Objektes</w:t>
      </w:r>
      <w:proofErr w:type="spellEnd"/>
      <w:r>
        <w:rPr>
          <w:spacing w:val="-1"/>
        </w:rPr>
        <w:t xml:space="preserve"> </w:t>
      </w:r>
      <w:proofErr w:type="spellStart"/>
      <w:r>
        <w:t>anfallen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trägt</w:t>
      </w:r>
      <w:proofErr w:type="spellEnd"/>
      <w:r>
        <w:rPr>
          <w:spacing w:val="-2"/>
        </w:rPr>
        <w:t xml:space="preserve"> </w:t>
      </w:r>
      <w:proofErr w:type="spellStart"/>
      <w:r>
        <w:t>jeder</w:t>
      </w:r>
      <w:proofErr w:type="spellEnd"/>
      <w:r>
        <w:rPr>
          <w:spacing w:val="-1"/>
        </w:rPr>
        <w:t xml:space="preserve"> </w:t>
      </w:r>
      <w:r>
        <w:t>Partner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selbst</w:t>
      </w:r>
      <w:proofErr w:type="spellEnd"/>
      <w:r>
        <w:rPr>
          <w:spacing w:val="-2"/>
        </w:rPr>
        <w:t>.</w:t>
      </w:r>
      <w:r w:rsidR="007F200B">
        <w:rPr>
          <w:spacing w:val="-2"/>
        </w:rPr>
        <w:t xml:space="preserve"> Das heist </w:t>
      </w:r>
      <w:proofErr w:type="gramStart"/>
      <w:r w:rsidR="007F200B">
        <w:rPr>
          <w:spacing w:val="-2"/>
        </w:rPr>
        <w:t>die</w:t>
      </w:r>
      <w:proofErr w:type="gramEnd"/>
      <w:r w:rsidR="007F200B">
        <w:rPr>
          <w:spacing w:val="-2"/>
        </w:rPr>
        <w:t xml:space="preserve"> </w:t>
      </w:r>
      <w:proofErr w:type="spellStart"/>
      <w:r w:rsidR="007F200B">
        <w:rPr>
          <w:spacing w:val="-2"/>
        </w:rPr>
        <w:t>Vermarktung</w:t>
      </w:r>
      <w:proofErr w:type="spellEnd"/>
      <w:r w:rsidR="007F200B">
        <w:rPr>
          <w:spacing w:val="-2"/>
        </w:rPr>
        <w:t xml:space="preserve"> des </w:t>
      </w:r>
      <w:proofErr w:type="spellStart"/>
      <w:r w:rsidR="007F200B">
        <w:rPr>
          <w:spacing w:val="-2"/>
        </w:rPr>
        <w:t>Objektes</w:t>
      </w:r>
      <w:proofErr w:type="spellEnd"/>
      <w:r w:rsidR="001C5BFB">
        <w:rPr>
          <w:spacing w:val="-2"/>
        </w:rPr>
        <w:t xml:space="preserve"> </w:t>
      </w:r>
      <w:proofErr w:type="spellStart"/>
      <w:r w:rsidR="007F200B">
        <w:rPr>
          <w:spacing w:val="-2"/>
        </w:rPr>
        <w:t>liegt</w:t>
      </w:r>
      <w:proofErr w:type="spellEnd"/>
      <w:r w:rsidR="007F200B">
        <w:rPr>
          <w:spacing w:val="-2"/>
        </w:rPr>
        <w:t xml:space="preserve"> </w:t>
      </w:r>
      <w:r w:rsidR="001C5BFB">
        <w:rPr>
          <w:spacing w:val="-2"/>
        </w:rPr>
        <w:t>auf</w:t>
      </w:r>
      <w:r w:rsidR="007F200B">
        <w:rPr>
          <w:spacing w:val="-2"/>
        </w:rPr>
        <w:t xml:space="preserve"> </w:t>
      </w:r>
      <w:proofErr w:type="spellStart"/>
      <w:r w:rsidR="007F200B">
        <w:rPr>
          <w:spacing w:val="-2"/>
        </w:rPr>
        <w:t>Ihrer</w:t>
      </w:r>
      <w:proofErr w:type="spellEnd"/>
      <w:r w:rsidR="007F200B">
        <w:rPr>
          <w:spacing w:val="-2"/>
        </w:rPr>
        <w:t xml:space="preserve"> Hand, Sie </w:t>
      </w:r>
      <w:proofErr w:type="spellStart"/>
      <w:r w:rsidR="007F200B">
        <w:rPr>
          <w:spacing w:val="-2"/>
        </w:rPr>
        <w:t>müssen</w:t>
      </w:r>
      <w:proofErr w:type="spellEnd"/>
      <w:r w:rsidR="007F200B">
        <w:rPr>
          <w:spacing w:val="-2"/>
        </w:rPr>
        <w:t xml:space="preserve"> </w:t>
      </w:r>
      <w:proofErr w:type="spellStart"/>
      <w:r w:rsidR="007F200B">
        <w:rPr>
          <w:spacing w:val="-2"/>
        </w:rPr>
        <w:t>als</w:t>
      </w:r>
      <w:proofErr w:type="spellEnd"/>
      <w:r w:rsidR="007F200B">
        <w:rPr>
          <w:spacing w:val="-2"/>
        </w:rPr>
        <w:t xml:space="preserve"> Partner </w:t>
      </w:r>
      <w:proofErr w:type="spellStart"/>
      <w:r w:rsidR="007F200B">
        <w:rPr>
          <w:spacing w:val="-2"/>
        </w:rPr>
        <w:t>dafür</w:t>
      </w:r>
      <w:proofErr w:type="spellEnd"/>
      <w:r w:rsidR="007F200B">
        <w:rPr>
          <w:spacing w:val="-2"/>
        </w:rPr>
        <w:t xml:space="preserve"> </w:t>
      </w:r>
      <w:proofErr w:type="spellStart"/>
      <w:r w:rsidR="007F200B">
        <w:rPr>
          <w:spacing w:val="-2"/>
        </w:rPr>
        <w:t>sorgen</w:t>
      </w:r>
      <w:proofErr w:type="spellEnd"/>
      <w:r w:rsidR="007F200B">
        <w:rPr>
          <w:spacing w:val="-2"/>
        </w:rPr>
        <w:t xml:space="preserve">, </w:t>
      </w:r>
      <w:proofErr w:type="spellStart"/>
      <w:r w:rsidR="007F200B">
        <w:rPr>
          <w:spacing w:val="-2"/>
        </w:rPr>
        <w:t>da</w:t>
      </w:r>
      <w:r w:rsidR="00D82AF4">
        <w:rPr>
          <w:spacing w:val="-2"/>
        </w:rPr>
        <w:t>s</w:t>
      </w:r>
      <w:r w:rsidR="007F200B">
        <w:rPr>
          <w:spacing w:val="-2"/>
        </w:rPr>
        <w:t>s</w:t>
      </w:r>
      <w:proofErr w:type="spellEnd"/>
      <w:r w:rsidR="007F200B">
        <w:rPr>
          <w:spacing w:val="-2"/>
        </w:rPr>
        <w:t xml:space="preserve"> der Investor </w:t>
      </w:r>
      <w:proofErr w:type="spellStart"/>
      <w:r w:rsidR="007F200B">
        <w:rPr>
          <w:spacing w:val="-2"/>
        </w:rPr>
        <w:t>zu</w:t>
      </w:r>
      <w:proofErr w:type="spellEnd"/>
      <w:r w:rsidR="007F200B">
        <w:rPr>
          <w:spacing w:val="-2"/>
        </w:rPr>
        <w:t xml:space="preserve"> </w:t>
      </w:r>
      <w:proofErr w:type="spellStart"/>
      <w:r w:rsidR="007F200B">
        <w:rPr>
          <w:spacing w:val="-2"/>
        </w:rPr>
        <w:t>uns</w:t>
      </w:r>
      <w:proofErr w:type="spellEnd"/>
      <w:r w:rsidR="007F200B">
        <w:rPr>
          <w:spacing w:val="-2"/>
        </w:rPr>
        <w:t xml:space="preserve"> ins Land</w:t>
      </w:r>
      <w:r w:rsidR="00D82AF4">
        <w:rPr>
          <w:spacing w:val="-2"/>
        </w:rPr>
        <w:tab/>
      </w:r>
      <w:proofErr w:type="spellStart"/>
      <w:r w:rsidR="001C5BFB">
        <w:rPr>
          <w:spacing w:val="-2"/>
        </w:rPr>
        <w:t>kommt</w:t>
      </w:r>
      <w:proofErr w:type="spellEnd"/>
      <w:r w:rsidR="001C5BFB">
        <w:rPr>
          <w:spacing w:val="-2"/>
        </w:rPr>
        <w:t xml:space="preserve">. </w:t>
      </w:r>
    </w:p>
    <w:p w14:paraId="138B2B69" w14:textId="77777777" w:rsidR="00290892" w:rsidRPr="00290892" w:rsidRDefault="00290892" w:rsidP="00290892"/>
    <w:p w14:paraId="5ABA0721" w14:textId="77777777" w:rsidR="00290892" w:rsidRPr="00290892" w:rsidRDefault="00290892" w:rsidP="00290892"/>
    <w:p w14:paraId="61B4EC8A" w14:textId="77777777" w:rsidR="00290892" w:rsidRPr="00290892" w:rsidRDefault="00290892" w:rsidP="00290892"/>
    <w:p w14:paraId="4EF84A84" w14:textId="77777777" w:rsidR="00290892" w:rsidRPr="00290892" w:rsidRDefault="00290892" w:rsidP="00290892"/>
    <w:p w14:paraId="52A55E3F" w14:textId="77777777" w:rsidR="00290892" w:rsidRPr="00290892" w:rsidRDefault="00290892" w:rsidP="00290892"/>
    <w:p w14:paraId="5E5A9727" w14:textId="77777777" w:rsidR="00290892" w:rsidRPr="00290892" w:rsidRDefault="00290892" w:rsidP="00290892"/>
    <w:p w14:paraId="5A602F0C" w14:textId="77777777" w:rsidR="00290892" w:rsidRPr="00290892" w:rsidRDefault="00290892" w:rsidP="00290892"/>
    <w:p w14:paraId="27FA4BE7" w14:textId="77777777" w:rsidR="00290892" w:rsidRDefault="00290892" w:rsidP="00290892">
      <w:pPr>
        <w:rPr>
          <w:spacing w:val="-2"/>
          <w:sz w:val="18"/>
          <w:szCs w:val="18"/>
        </w:rPr>
      </w:pPr>
    </w:p>
    <w:p w14:paraId="28EA82AB" w14:textId="77777777" w:rsidR="00290892" w:rsidRPr="00290892" w:rsidRDefault="00290892" w:rsidP="00290892"/>
    <w:p w14:paraId="6AE31C93" w14:textId="77777777" w:rsidR="00290892" w:rsidRDefault="00290892" w:rsidP="00290892">
      <w:pPr>
        <w:jc w:val="right"/>
        <w:rPr>
          <w:spacing w:val="-2"/>
          <w:sz w:val="18"/>
          <w:szCs w:val="18"/>
        </w:rPr>
      </w:pPr>
    </w:p>
    <w:p w14:paraId="25E4930F" w14:textId="77777777" w:rsidR="00290892" w:rsidRDefault="00290892" w:rsidP="00290892">
      <w:pPr>
        <w:rPr>
          <w:spacing w:val="-2"/>
          <w:sz w:val="18"/>
          <w:szCs w:val="18"/>
        </w:rPr>
      </w:pPr>
    </w:p>
    <w:p w14:paraId="753AFA9D" w14:textId="25CC339B" w:rsidR="00290892" w:rsidRPr="00290892" w:rsidRDefault="00290892" w:rsidP="00290892">
      <w:pPr>
        <w:sectPr w:rsidR="00290892" w:rsidRPr="00290892">
          <w:pgSz w:w="11900" w:h="16840"/>
          <w:pgMar w:top="1600" w:right="1300" w:bottom="280" w:left="1300" w:header="708" w:footer="708" w:gutter="0"/>
          <w:cols w:space="708"/>
        </w:sectPr>
      </w:pPr>
    </w:p>
    <w:p w14:paraId="72AD400F" w14:textId="77777777" w:rsidR="00191547" w:rsidRDefault="00000000">
      <w:pPr>
        <w:pStyle w:val="Balk1"/>
        <w:numPr>
          <w:ilvl w:val="0"/>
          <w:numId w:val="1"/>
        </w:numPr>
        <w:tabs>
          <w:tab w:val="left" w:pos="321"/>
        </w:tabs>
        <w:spacing w:before="71"/>
        <w:rPr>
          <w:u w:val="none"/>
        </w:rPr>
      </w:pPr>
      <w:r>
        <w:rPr>
          <w:spacing w:val="-2"/>
        </w:rPr>
        <w:lastRenderedPageBreak/>
        <w:t>KÜNDIGUNG</w:t>
      </w:r>
    </w:p>
    <w:p w14:paraId="7B7F765B" w14:textId="52F155EC" w:rsidR="00191547" w:rsidRDefault="00000000">
      <w:pPr>
        <w:pStyle w:val="GvdeMetni"/>
        <w:spacing w:before="173" w:line="254" w:lineRule="auto"/>
        <w:ind w:left="120"/>
      </w:pPr>
      <w:proofErr w:type="spellStart"/>
      <w:r>
        <w:t>Vertragsänderungen</w:t>
      </w:r>
      <w:proofErr w:type="spellEnd"/>
      <w:r>
        <w:rPr>
          <w:spacing w:val="69"/>
        </w:rPr>
        <w:t xml:space="preserve"> </w:t>
      </w:r>
      <w:r>
        <w:t>und</w:t>
      </w:r>
      <w:r>
        <w:rPr>
          <w:spacing w:val="69"/>
        </w:rPr>
        <w:t xml:space="preserve"> </w:t>
      </w:r>
      <w:r>
        <w:t>die</w:t>
      </w:r>
      <w:r>
        <w:rPr>
          <w:spacing w:val="69"/>
        </w:rPr>
        <w:t xml:space="preserve"> </w:t>
      </w:r>
      <w:proofErr w:type="spellStart"/>
      <w:r>
        <w:t>Kündigung</w:t>
      </w:r>
      <w:proofErr w:type="spellEnd"/>
      <w:r>
        <w:rPr>
          <w:spacing w:val="69"/>
        </w:rPr>
        <w:t xml:space="preserve"> </w:t>
      </w:r>
      <w:proofErr w:type="spellStart"/>
      <w:r>
        <w:t>bedürfen</w:t>
      </w:r>
      <w:proofErr w:type="spellEnd"/>
      <w:r>
        <w:rPr>
          <w:spacing w:val="69"/>
        </w:rPr>
        <w:t xml:space="preserve"> </w:t>
      </w:r>
      <w:r>
        <w:t>der</w:t>
      </w:r>
      <w:r>
        <w:rPr>
          <w:spacing w:val="69"/>
        </w:rPr>
        <w:t xml:space="preserve"> </w:t>
      </w:r>
      <w:proofErr w:type="spellStart"/>
      <w:r>
        <w:t>Schriftform</w:t>
      </w:r>
      <w:proofErr w:type="spellEnd"/>
      <w:r>
        <w:t>.</w:t>
      </w:r>
      <w:r>
        <w:rPr>
          <w:spacing w:val="40"/>
        </w:rPr>
        <w:t xml:space="preserve"> </w:t>
      </w:r>
      <w:r>
        <w:t>Auf</w:t>
      </w:r>
      <w:r>
        <w:rPr>
          <w:spacing w:val="69"/>
        </w:rPr>
        <w:t xml:space="preserve"> </w:t>
      </w:r>
      <w:proofErr w:type="spellStart"/>
      <w:r>
        <w:t>diese</w:t>
      </w:r>
      <w:proofErr w:type="spellEnd"/>
      <w:r>
        <w:rPr>
          <w:spacing w:val="69"/>
        </w:rPr>
        <w:t xml:space="preserve"> </w:t>
      </w:r>
      <w:proofErr w:type="spellStart"/>
      <w:r>
        <w:t>Vereinbarung</w:t>
      </w:r>
      <w:proofErr w:type="spellEnd"/>
      <w:r>
        <w:rPr>
          <w:spacing w:val="69"/>
        </w:rPr>
        <w:t xml:space="preserve"> </w:t>
      </w:r>
      <w:proofErr w:type="spellStart"/>
      <w:r>
        <w:t>sowie</w:t>
      </w:r>
      <w:proofErr w:type="spellEnd"/>
      <w:r>
        <w:rPr>
          <w:spacing w:val="69"/>
        </w:rPr>
        <w:t xml:space="preserve"> </w:t>
      </w:r>
      <w:proofErr w:type="spellStart"/>
      <w:r>
        <w:t>daraus</w:t>
      </w:r>
      <w:proofErr w:type="spellEnd"/>
      <w:r>
        <w:t xml:space="preserve"> </w:t>
      </w:r>
      <w:proofErr w:type="spellStart"/>
      <w:r>
        <w:t>entstehende</w:t>
      </w:r>
      <w:proofErr w:type="spellEnd"/>
      <w:r>
        <w:t xml:space="preserve"> </w:t>
      </w:r>
      <w:proofErr w:type="spellStart"/>
      <w:r>
        <w:t>Rechte</w:t>
      </w:r>
      <w:proofErr w:type="spellEnd"/>
      <w:r>
        <w:t xml:space="preserve"> und </w:t>
      </w:r>
      <w:proofErr w:type="spellStart"/>
      <w:r>
        <w:t>Pflichten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ausschliesslich</w:t>
      </w:r>
      <w:proofErr w:type="spellEnd"/>
      <w:r>
        <w:t xml:space="preserve"> </w:t>
      </w:r>
      <w:proofErr w:type="spellStart"/>
      <w:r>
        <w:t>deutsches</w:t>
      </w:r>
      <w:proofErr w:type="spellEnd"/>
      <w:r w:rsidR="007F200B">
        <w:t xml:space="preserve"> und </w:t>
      </w:r>
      <w:proofErr w:type="spellStart"/>
      <w:r w:rsidR="007F200B">
        <w:t>türkisches</w:t>
      </w:r>
      <w:proofErr w:type="spellEnd"/>
      <w:r>
        <w:t xml:space="preserve"> </w:t>
      </w:r>
      <w:proofErr w:type="spellStart"/>
      <w:r>
        <w:t>Recht</w:t>
      </w:r>
      <w:proofErr w:type="spellEnd"/>
      <w:r>
        <w:t xml:space="preserve"> </w:t>
      </w:r>
      <w:proofErr w:type="spellStart"/>
      <w:r>
        <w:t>anzuwenden</w:t>
      </w:r>
      <w:proofErr w:type="spellEnd"/>
      <w:r>
        <w:t>.</w:t>
      </w:r>
    </w:p>
    <w:p w14:paraId="63EC8B73" w14:textId="77777777" w:rsidR="00191547" w:rsidRDefault="00191547">
      <w:pPr>
        <w:pStyle w:val="GvdeMetni"/>
        <w:rPr>
          <w:sz w:val="20"/>
        </w:rPr>
      </w:pPr>
    </w:p>
    <w:p w14:paraId="04AEA781" w14:textId="77777777" w:rsidR="00191547" w:rsidRDefault="00191547">
      <w:pPr>
        <w:pStyle w:val="GvdeMetni"/>
        <w:rPr>
          <w:sz w:val="20"/>
        </w:rPr>
      </w:pPr>
    </w:p>
    <w:p w14:paraId="3B5CA27B" w14:textId="77777777" w:rsidR="00191547" w:rsidRDefault="00191547">
      <w:pPr>
        <w:pStyle w:val="GvdeMetni"/>
        <w:spacing w:before="2"/>
        <w:rPr>
          <w:sz w:val="26"/>
        </w:rPr>
      </w:pPr>
    </w:p>
    <w:p w14:paraId="6BD21F60" w14:textId="77777777" w:rsidR="00191547" w:rsidRDefault="00000000">
      <w:pPr>
        <w:pStyle w:val="Balk1"/>
        <w:numPr>
          <w:ilvl w:val="0"/>
          <w:numId w:val="1"/>
        </w:numPr>
        <w:tabs>
          <w:tab w:val="left" w:pos="321"/>
        </w:tabs>
        <w:rPr>
          <w:u w:val="none"/>
        </w:rPr>
      </w:pPr>
      <w:r>
        <w:rPr>
          <w:spacing w:val="-2"/>
        </w:rPr>
        <w:t>GERICHTSSTAND</w:t>
      </w:r>
    </w:p>
    <w:p w14:paraId="770A85C8" w14:textId="77777777" w:rsidR="00191547" w:rsidRDefault="00191547">
      <w:pPr>
        <w:pStyle w:val="GvdeMetni"/>
        <w:spacing w:before="3"/>
        <w:rPr>
          <w:b/>
          <w:sz w:val="20"/>
        </w:rPr>
      </w:pPr>
    </w:p>
    <w:p w14:paraId="69BB36AD" w14:textId="77777777" w:rsidR="00191547" w:rsidRDefault="00000000">
      <w:pPr>
        <w:pStyle w:val="GvdeMetni"/>
        <w:ind w:left="120"/>
      </w:pPr>
      <w:proofErr w:type="spellStart"/>
      <w:r>
        <w:t>Gerichtstand</w:t>
      </w:r>
      <w:proofErr w:type="spellEnd"/>
      <w:r>
        <w:rPr>
          <w:spacing w:val="-1"/>
        </w:rPr>
        <w:t xml:space="preserve"> </w:t>
      </w:r>
      <w:proofErr w:type="spellStart"/>
      <w:r>
        <w:t>ist</w:t>
      </w:r>
      <w:proofErr w:type="spellEnd"/>
      <w:r>
        <w:rPr>
          <w:spacing w:val="-1"/>
        </w:rPr>
        <w:t xml:space="preserve"> </w:t>
      </w:r>
      <w:r>
        <w:rPr>
          <w:spacing w:val="-4"/>
        </w:rPr>
        <w:t>IZMIR</w:t>
      </w:r>
    </w:p>
    <w:p w14:paraId="4E2D6FC7" w14:textId="77777777" w:rsidR="00191547" w:rsidRDefault="00000000">
      <w:pPr>
        <w:pStyle w:val="GvdeMetni"/>
        <w:spacing w:before="173"/>
        <w:ind w:left="120"/>
      </w:pPr>
      <w:r>
        <w:t>Die</w:t>
      </w:r>
      <w:r>
        <w:rPr>
          <w:spacing w:val="-2"/>
        </w:rPr>
        <w:t xml:space="preserve"> </w:t>
      </w:r>
      <w:proofErr w:type="spellStart"/>
      <w:r>
        <w:t>Parteien</w:t>
      </w:r>
      <w:proofErr w:type="spellEnd"/>
      <w:r>
        <w:t>/</w:t>
      </w:r>
      <w:r>
        <w:rPr>
          <w:spacing w:val="-2"/>
        </w:rPr>
        <w:t xml:space="preserve"> </w:t>
      </w:r>
      <w:proofErr w:type="spellStart"/>
      <w:r>
        <w:t>Firmen</w:t>
      </w:r>
      <w:proofErr w:type="spellEnd"/>
      <w:r>
        <w:rPr>
          <w:spacing w:val="-1"/>
        </w:rPr>
        <w:t xml:space="preserve"> </w:t>
      </w:r>
      <w:proofErr w:type="spellStart"/>
      <w:r>
        <w:t>vereinbaren</w:t>
      </w:r>
      <w:proofErr w:type="spellEnd"/>
      <w:r>
        <w:rPr>
          <w:spacing w:val="-1"/>
        </w:rPr>
        <w:t xml:space="preserve"> </w:t>
      </w:r>
      <w:proofErr w:type="spellStart"/>
      <w:r>
        <w:t>Stillschweigen</w:t>
      </w:r>
      <w:proofErr w:type="spellEnd"/>
      <w:r>
        <w:rPr>
          <w:spacing w:val="-1"/>
        </w:rPr>
        <w:t xml:space="preserve"> </w:t>
      </w:r>
      <w:proofErr w:type="spellStart"/>
      <w:r>
        <w:t>über</w:t>
      </w:r>
      <w:proofErr w:type="spellEnd"/>
      <w:r>
        <w:rPr>
          <w:spacing w:val="-2"/>
        </w:rPr>
        <w:t xml:space="preserve"> </w:t>
      </w:r>
      <w:proofErr w:type="spellStart"/>
      <w:r>
        <w:t>diese</w:t>
      </w:r>
      <w:proofErr w:type="spellEnd"/>
      <w:r>
        <w:rPr>
          <w:spacing w:val="-1"/>
        </w:rPr>
        <w:t xml:space="preserve"> </w:t>
      </w:r>
      <w:proofErr w:type="spellStart"/>
      <w:r>
        <w:t>Vereinbarung</w:t>
      </w:r>
      <w:proofErr w:type="spellEnd"/>
      <w:r>
        <w:rPr>
          <w:spacing w:val="-1"/>
        </w:rPr>
        <w:t xml:space="preserve"> </w:t>
      </w:r>
      <w:r>
        <w:t>und</w:t>
      </w:r>
      <w:r>
        <w:rPr>
          <w:spacing w:val="-1"/>
        </w:rPr>
        <w:t xml:space="preserve"> </w:t>
      </w:r>
      <w:proofErr w:type="spellStart"/>
      <w:r>
        <w:t>deren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Inhalt</w:t>
      </w:r>
      <w:proofErr w:type="spellEnd"/>
      <w:r>
        <w:rPr>
          <w:spacing w:val="-2"/>
        </w:rPr>
        <w:t>.</w:t>
      </w:r>
    </w:p>
    <w:p w14:paraId="4025F278" w14:textId="77777777" w:rsidR="00191547" w:rsidRDefault="00191547">
      <w:pPr>
        <w:pStyle w:val="GvdeMetni"/>
        <w:rPr>
          <w:sz w:val="20"/>
        </w:rPr>
      </w:pPr>
    </w:p>
    <w:p w14:paraId="0AD3C2E2" w14:textId="77777777" w:rsidR="00191547" w:rsidRDefault="00191547">
      <w:pPr>
        <w:pStyle w:val="GvdeMetni"/>
        <w:rPr>
          <w:sz w:val="20"/>
        </w:rPr>
      </w:pPr>
    </w:p>
    <w:p w14:paraId="78E8110B" w14:textId="77777777" w:rsidR="00191547" w:rsidRDefault="00191547">
      <w:pPr>
        <w:pStyle w:val="GvdeMetni"/>
        <w:rPr>
          <w:sz w:val="20"/>
        </w:rPr>
      </w:pPr>
    </w:p>
    <w:p w14:paraId="79E2D4FE" w14:textId="77777777" w:rsidR="00191547" w:rsidRDefault="00191547">
      <w:pPr>
        <w:pStyle w:val="GvdeMetni"/>
        <w:spacing w:before="4"/>
        <w:rPr>
          <w:sz w:val="26"/>
        </w:rPr>
      </w:pPr>
    </w:p>
    <w:p w14:paraId="0E121A2C" w14:textId="4A7ABD55" w:rsidR="00191547" w:rsidRDefault="00000000">
      <w:pPr>
        <w:pStyle w:val="Balk1"/>
        <w:ind w:left="120" w:firstLine="0"/>
        <w:rPr>
          <w:u w:val="none"/>
        </w:rPr>
      </w:pPr>
      <w:r>
        <w:rPr>
          <w:spacing w:val="-2"/>
        </w:rPr>
        <w:t>BANKVERBINDUNG</w:t>
      </w:r>
      <w:r w:rsidR="007F200B">
        <w:rPr>
          <w:spacing w:val="-2"/>
        </w:rPr>
        <w:t xml:space="preserve"> für den </w:t>
      </w:r>
      <w:proofErr w:type="spellStart"/>
      <w:r w:rsidR="007F200B">
        <w:rPr>
          <w:spacing w:val="-2"/>
        </w:rPr>
        <w:t>Zweck</w:t>
      </w:r>
      <w:proofErr w:type="spellEnd"/>
      <w:r w:rsidR="007F200B">
        <w:rPr>
          <w:spacing w:val="-2"/>
        </w:rPr>
        <w:t xml:space="preserve"> der </w:t>
      </w:r>
      <w:proofErr w:type="spellStart"/>
      <w:r w:rsidR="007F200B">
        <w:rPr>
          <w:spacing w:val="-2"/>
        </w:rPr>
        <w:t>Auszahlung</w:t>
      </w:r>
      <w:proofErr w:type="spellEnd"/>
      <w:r w:rsidR="007F200B">
        <w:rPr>
          <w:spacing w:val="-2"/>
        </w:rPr>
        <w:t xml:space="preserve"> der </w:t>
      </w:r>
      <w:proofErr w:type="spellStart"/>
      <w:r w:rsidR="007F200B">
        <w:rPr>
          <w:spacing w:val="-2"/>
        </w:rPr>
        <w:t>Komm</w:t>
      </w:r>
      <w:r w:rsidR="00163257">
        <w:rPr>
          <w:spacing w:val="-2"/>
        </w:rPr>
        <w:t>is</w:t>
      </w:r>
      <w:r w:rsidR="007F200B">
        <w:rPr>
          <w:spacing w:val="-2"/>
        </w:rPr>
        <w:t>sion</w:t>
      </w:r>
      <w:proofErr w:type="spellEnd"/>
      <w:r>
        <w:rPr>
          <w:spacing w:val="-2"/>
        </w:rPr>
        <w:t>:</w:t>
      </w:r>
    </w:p>
    <w:p w14:paraId="6782D43C" w14:textId="77777777" w:rsidR="00191547" w:rsidRDefault="00191547">
      <w:pPr>
        <w:pStyle w:val="GvdeMetni"/>
        <w:rPr>
          <w:b/>
          <w:sz w:val="20"/>
        </w:rPr>
      </w:pPr>
    </w:p>
    <w:p w14:paraId="2115023A" w14:textId="77777777" w:rsidR="00191547" w:rsidRDefault="00000000">
      <w:pPr>
        <w:pStyle w:val="GvdeMetni"/>
        <w:tabs>
          <w:tab w:val="left" w:pos="3772"/>
          <w:tab w:val="left" w:pos="7743"/>
        </w:tabs>
        <w:spacing w:before="163" w:line="441" w:lineRule="auto"/>
        <w:ind w:left="120" w:right="1524"/>
        <w:jc w:val="both"/>
      </w:pPr>
      <w:r>
        <w:t xml:space="preserve">KONTOINHABER: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KONTOBEZEICHNUNG: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IBAN/KONTONUMMER: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WÄHRUNG: </w:t>
      </w:r>
      <w:r>
        <w:rPr>
          <w:u w:val="single"/>
        </w:rPr>
        <w:tab/>
      </w:r>
    </w:p>
    <w:p w14:paraId="3E032B49" w14:textId="77777777" w:rsidR="00191547" w:rsidRDefault="00000000">
      <w:pPr>
        <w:pStyle w:val="GvdeMetni"/>
        <w:tabs>
          <w:tab w:val="left" w:pos="3752"/>
          <w:tab w:val="left" w:pos="4352"/>
          <w:tab w:val="left" w:pos="7785"/>
        </w:tabs>
        <w:spacing w:line="204" w:lineRule="exact"/>
        <w:ind w:left="120"/>
      </w:pPr>
      <w:r>
        <w:t xml:space="preserve">BIC/SWIFTCODE: </w:t>
      </w:r>
      <w:r>
        <w:rPr>
          <w:u w:val="single"/>
        </w:rPr>
        <w:tab/>
      </w:r>
      <w:r>
        <w:tab/>
        <w:t xml:space="preserve">BLZ: </w:t>
      </w:r>
      <w:r>
        <w:rPr>
          <w:u w:val="single"/>
        </w:rPr>
        <w:tab/>
      </w:r>
    </w:p>
    <w:p w14:paraId="1AA05C8C" w14:textId="77777777" w:rsidR="00191547" w:rsidRDefault="00191547">
      <w:pPr>
        <w:pStyle w:val="GvdeMetni"/>
        <w:rPr>
          <w:sz w:val="12"/>
        </w:rPr>
      </w:pPr>
    </w:p>
    <w:p w14:paraId="150B3636" w14:textId="77777777" w:rsidR="00191547" w:rsidRDefault="00000000">
      <w:pPr>
        <w:pStyle w:val="GvdeMetni"/>
        <w:tabs>
          <w:tab w:val="left" w:pos="7817"/>
        </w:tabs>
        <w:spacing w:before="95"/>
        <w:ind w:left="120"/>
      </w:pPr>
      <w:r>
        <w:t xml:space="preserve">NAME DER BANK: </w:t>
      </w:r>
      <w:r>
        <w:rPr>
          <w:u w:val="single"/>
        </w:rPr>
        <w:tab/>
      </w:r>
    </w:p>
    <w:p w14:paraId="6A2B76CD" w14:textId="77777777" w:rsidR="00191547" w:rsidRDefault="00191547">
      <w:pPr>
        <w:pStyle w:val="GvdeMetni"/>
        <w:rPr>
          <w:sz w:val="20"/>
        </w:rPr>
      </w:pPr>
    </w:p>
    <w:p w14:paraId="207997BA" w14:textId="77777777" w:rsidR="00191547" w:rsidRDefault="00191547">
      <w:pPr>
        <w:pStyle w:val="GvdeMetni"/>
        <w:rPr>
          <w:sz w:val="20"/>
        </w:rPr>
      </w:pPr>
    </w:p>
    <w:p w14:paraId="73BE7AB5" w14:textId="77777777" w:rsidR="00191547" w:rsidRDefault="000952ED">
      <w:pPr>
        <w:pStyle w:val="GvdeMetni"/>
        <w:spacing w:before="9"/>
        <w:rPr>
          <w:sz w:val="28"/>
        </w:rPr>
      </w:pPr>
      <w:r>
        <w:pict w14:anchorId="7E33F182">
          <v:shape id="docshape2" o:spid="_x0000_s1029" alt="" style="position:absolute;margin-left:354.2pt;margin-top:17.75pt;width:150.15pt;height:.1pt;z-index:-15728128;mso-wrap-edited:f;mso-width-percent:0;mso-height-percent:0;mso-wrap-distance-left:0;mso-wrap-distance-right:0;mso-position-horizontal-relative:page;mso-width-percent:0;mso-height-percent:0" coordsize="3003,1270" path="m,l3002,e" filled="f" strokeweight=".63pt">
            <v:path arrowok="t" o:connecttype="custom" o:connectlocs="0,0;2147483646,0" o:connectangles="0,0"/>
            <w10:wrap type="topAndBottom" anchorx="page"/>
          </v:shape>
        </w:pict>
      </w:r>
    </w:p>
    <w:p w14:paraId="6D765E2C" w14:textId="77777777" w:rsidR="00191547" w:rsidRDefault="00000000">
      <w:pPr>
        <w:spacing w:line="223" w:lineRule="exact"/>
        <w:ind w:left="5784"/>
        <w:rPr>
          <w:sz w:val="20"/>
        </w:rPr>
      </w:pPr>
      <w:r>
        <w:rPr>
          <w:spacing w:val="-2"/>
          <w:sz w:val="20"/>
        </w:rPr>
        <w:t>Partner</w:t>
      </w:r>
    </w:p>
    <w:p w14:paraId="7107B7E4" w14:textId="77777777" w:rsidR="00191547" w:rsidRDefault="00191547">
      <w:pPr>
        <w:pStyle w:val="GvdeMetni"/>
        <w:rPr>
          <w:sz w:val="20"/>
        </w:rPr>
      </w:pPr>
    </w:p>
    <w:p w14:paraId="5026940C" w14:textId="77777777" w:rsidR="00191547" w:rsidRDefault="00191547">
      <w:pPr>
        <w:pStyle w:val="GvdeMetni"/>
        <w:rPr>
          <w:sz w:val="20"/>
        </w:rPr>
      </w:pPr>
    </w:p>
    <w:p w14:paraId="730A71B0" w14:textId="77777777" w:rsidR="00191547" w:rsidRDefault="00191547">
      <w:pPr>
        <w:pStyle w:val="GvdeMetni"/>
        <w:rPr>
          <w:sz w:val="20"/>
        </w:rPr>
      </w:pPr>
    </w:p>
    <w:p w14:paraId="72B86B44" w14:textId="77777777" w:rsidR="00191547" w:rsidRDefault="00191547">
      <w:pPr>
        <w:pStyle w:val="GvdeMetni"/>
        <w:rPr>
          <w:sz w:val="20"/>
        </w:rPr>
      </w:pPr>
    </w:p>
    <w:p w14:paraId="27F7F323" w14:textId="77777777" w:rsidR="00191547" w:rsidRDefault="00191547">
      <w:pPr>
        <w:pStyle w:val="GvdeMetni"/>
        <w:rPr>
          <w:sz w:val="20"/>
        </w:rPr>
      </w:pPr>
    </w:p>
    <w:p w14:paraId="6E373AB0" w14:textId="77777777" w:rsidR="00191547" w:rsidRDefault="00191547">
      <w:pPr>
        <w:pStyle w:val="GvdeMetni"/>
        <w:rPr>
          <w:sz w:val="20"/>
        </w:rPr>
      </w:pPr>
    </w:p>
    <w:p w14:paraId="57D35BE3" w14:textId="77777777" w:rsidR="00191547" w:rsidRDefault="00191547">
      <w:pPr>
        <w:pStyle w:val="GvdeMetni"/>
        <w:rPr>
          <w:sz w:val="20"/>
        </w:rPr>
      </w:pPr>
    </w:p>
    <w:p w14:paraId="6278E74F" w14:textId="77777777" w:rsidR="00191547" w:rsidRDefault="00191547">
      <w:pPr>
        <w:pStyle w:val="GvdeMetni"/>
        <w:rPr>
          <w:sz w:val="20"/>
        </w:rPr>
      </w:pPr>
    </w:p>
    <w:p w14:paraId="534EA55A" w14:textId="77777777" w:rsidR="00191547" w:rsidRDefault="00191547">
      <w:pPr>
        <w:pStyle w:val="GvdeMetni"/>
        <w:rPr>
          <w:sz w:val="20"/>
        </w:rPr>
      </w:pPr>
    </w:p>
    <w:p w14:paraId="0B2A5DDE" w14:textId="77777777" w:rsidR="00191547" w:rsidRDefault="00191547">
      <w:pPr>
        <w:pStyle w:val="GvdeMetni"/>
        <w:rPr>
          <w:sz w:val="20"/>
        </w:rPr>
      </w:pPr>
    </w:p>
    <w:p w14:paraId="735FBDE6" w14:textId="77777777" w:rsidR="00191547" w:rsidRDefault="00191547">
      <w:pPr>
        <w:pStyle w:val="GvdeMetni"/>
        <w:rPr>
          <w:sz w:val="20"/>
        </w:rPr>
      </w:pPr>
    </w:p>
    <w:p w14:paraId="3B051FDC" w14:textId="77777777" w:rsidR="00191547" w:rsidRDefault="00191547">
      <w:pPr>
        <w:pStyle w:val="GvdeMetni"/>
        <w:rPr>
          <w:sz w:val="20"/>
        </w:rPr>
      </w:pPr>
    </w:p>
    <w:p w14:paraId="4EA405C6" w14:textId="77777777" w:rsidR="00191547" w:rsidRDefault="00191547">
      <w:pPr>
        <w:pStyle w:val="GvdeMetni"/>
        <w:rPr>
          <w:sz w:val="20"/>
        </w:rPr>
      </w:pPr>
    </w:p>
    <w:p w14:paraId="057E6861" w14:textId="77777777" w:rsidR="00191547" w:rsidRDefault="00191547">
      <w:pPr>
        <w:pStyle w:val="GvdeMetni"/>
        <w:rPr>
          <w:sz w:val="20"/>
        </w:rPr>
      </w:pPr>
    </w:p>
    <w:p w14:paraId="5D7716D8" w14:textId="77777777" w:rsidR="00191547" w:rsidRDefault="00191547">
      <w:pPr>
        <w:pStyle w:val="GvdeMetni"/>
        <w:rPr>
          <w:sz w:val="20"/>
        </w:rPr>
      </w:pPr>
    </w:p>
    <w:p w14:paraId="3CB452DB" w14:textId="77777777" w:rsidR="00191547" w:rsidRDefault="000952ED">
      <w:pPr>
        <w:pStyle w:val="GvdeMetni"/>
        <w:spacing w:before="4"/>
        <w:rPr>
          <w:sz w:val="15"/>
        </w:rPr>
      </w:pPr>
      <w:r>
        <w:pict w14:anchorId="04F88BB2">
          <v:shape id="docshape3" o:spid="_x0000_s1028" alt="" style="position:absolute;margin-left:71pt;margin-top:10pt;width:155.7pt;height:.1pt;z-index:-15727616;mso-wrap-edited:f;mso-width-percent:0;mso-height-percent:0;mso-wrap-distance-left:0;mso-wrap-distance-right:0;mso-position-horizontal-relative:page;mso-width-percent:0;mso-height-percent:0" coordsize="3114,1270" path="m,l3114,e" filled="f" strokeweight=".63pt">
            <v:path arrowok="t" o:connecttype="custom" o:connectlocs="0,0;2147483646,0" o:connectangles="0,0"/>
            <w10:wrap type="topAndBottom" anchorx="page"/>
          </v:shape>
        </w:pict>
      </w:r>
    </w:p>
    <w:p w14:paraId="6CDB7518" w14:textId="77777777" w:rsidR="00191547" w:rsidRDefault="00000000">
      <w:pPr>
        <w:spacing w:line="224" w:lineRule="exact"/>
        <w:ind w:left="120"/>
        <w:rPr>
          <w:sz w:val="20"/>
        </w:rPr>
      </w:pPr>
      <w:r>
        <w:rPr>
          <w:sz w:val="20"/>
        </w:rPr>
        <w:t>Ort,</w:t>
      </w:r>
      <w:r>
        <w:rPr>
          <w:spacing w:val="-2"/>
          <w:sz w:val="20"/>
        </w:rPr>
        <w:t xml:space="preserve"> Datum</w:t>
      </w:r>
    </w:p>
    <w:p w14:paraId="3A281C3F" w14:textId="77777777" w:rsidR="00191547" w:rsidRDefault="00191547">
      <w:pPr>
        <w:pStyle w:val="GvdeMetni"/>
        <w:rPr>
          <w:sz w:val="20"/>
        </w:rPr>
      </w:pPr>
    </w:p>
    <w:p w14:paraId="2FD0608C" w14:textId="77777777" w:rsidR="00191547" w:rsidRDefault="00191547">
      <w:pPr>
        <w:pStyle w:val="GvdeMetni"/>
        <w:rPr>
          <w:sz w:val="20"/>
        </w:rPr>
      </w:pPr>
    </w:p>
    <w:p w14:paraId="6814B585" w14:textId="77777777" w:rsidR="00191547" w:rsidRDefault="00191547">
      <w:pPr>
        <w:pStyle w:val="GvdeMetni"/>
        <w:rPr>
          <w:sz w:val="20"/>
        </w:rPr>
      </w:pPr>
    </w:p>
    <w:p w14:paraId="7D84A746" w14:textId="77777777" w:rsidR="00191547" w:rsidRDefault="00191547">
      <w:pPr>
        <w:pStyle w:val="GvdeMetni"/>
        <w:rPr>
          <w:sz w:val="20"/>
        </w:rPr>
      </w:pPr>
    </w:p>
    <w:p w14:paraId="65122136" w14:textId="77777777" w:rsidR="00191547" w:rsidRDefault="00191547">
      <w:pPr>
        <w:pStyle w:val="GvdeMetni"/>
        <w:rPr>
          <w:sz w:val="20"/>
        </w:rPr>
      </w:pPr>
    </w:p>
    <w:p w14:paraId="03910D55" w14:textId="77777777" w:rsidR="00191547" w:rsidRDefault="000952ED">
      <w:pPr>
        <w:pStyle w:val="GvdeMetni"/>
        <w:spacing w:before="10"/>
        <w:rPr>
          <w:sz w:val="11"/>
        </w:rPr>
      </w:pPr>
      <w:r>
        <w:pict w14:anchorId="6DDF7D2B">
          <v:shape id="docshape4" o:spid="_x0000_s1027" alt="" style="position:absolute;margin-left:71pt;margin-top:8pt;width:155.7pt;height:.1pt;z-index:-15727104;mso-wrap-edited:f;mso-width-percent:0;mso-height-percent:0;mso-wrap-distance-left:0;mso-wrap-distance-right:0;mso-position-horizontal-relative:page;mso-width-percent:0;mso-height-percent:0" coordsize="3114,1270" path="m,l3114,e" filled="f" strokeweight=".63pt">
            <v:path arrowok="t" o:connecttype="custom" o:connectlocs="0,0;2147483646,0" o:connectangles="0,0"/>
            <w10:wrap type="topAndBottom" anchorx="page"/>
          </v:shape>
        </w:pict>
      </w:r>
      <w:r>
        <w:pict w14:anchorId="5671F443">
          <v:shape id="docshape5" o:spid="_x0000_s1026" alt="" style="position:absolute;margin-left:354.2pt;margin-top:8pt;width:155.7pt;height:.1pt;z-index:-15726592;mso-wrap-edited:f;mso-width-percent:0;mso-height-percent:0;mso-wrap-distance-left:0;mso-wrap-distance-right:0;mso-position-horizontal-relative:page;mso-width-percent:0;mso-height-percent:0" coordsize="3114,1270" path="m,l3113,e" filled="f" strokeweight=".63pt">
            <v:path arrowok="t" o:connecttype="custom" o:connectlocs="0,0;2147483646,0" o:connectangles="0,0"/>
            <w10:wrap type="topAndBottom" anchorx="page"/>
          </v:shape>
        </w:pict>
      </w:r>
    </w:p>
    <w:p w14:paraId="6EB91AE4" w14:textId="77777777" w:rsidR="00191547" w:rsidRDefault="00000000">
      <w:pPr>
        <w:tabs>
          <w:tab w:val="left" w:pos="5783"/>
        </w:tabs>
        <w:spacing w:line="223" w:lineRule="exact"/>
        <w:ind w:left="120"/>
        <w:rPr>
          <w:sz w:val="20"/>
        </w:rPr>
      </w:pPr>
      <w:r>
        <w:rPr>
          <w:sz w:val="20"/>
        </w:rPr>
        <w:t>KK</w:t>
      </w:r>
      <w:r>
        <w:rPr>
          <w:spacing w:val="-2"/>
          <w:sz w:val="20"/>
        </w:rPr>
        <w:t xml:space="preserve"> </w:t>
      </w:r>
      <w:r>
        <w:rPr>
          <w:sz w:val="20"/>
        </w:rPr>
        <w:t>INVEST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ESTATE</w:t>
      </w:r>
      <w:r>
        <w:rPr>
          <w:sz w:val="20"/>
        </w:rPr>
        <w:tab/>
      </w:r>
      <w:r>
        <w:rPr>
          <w:spacing w:val="-2"/>
          <w:sz w:val="20"/>
        </w:rPr>
        <w:t>Partner</w:t>
      </w:r>
    </w:p>
    <w:sectPr w:rsidR="00191547">
      <w:pgSz w:w="11900" w:h="16840"/>
      <w:pgMar w:top="90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C6AF4"/>
    <w:multiLevelType w:val="hybridMultilevel"/>
    <w:tmpl w:val="B0C8836E"/>
    <w:lvl w:ilvl="0" w:tplc="9EE660DA">
      <w:start w:val="1"/>
      <w:numFmt w:val="decimal"/>
      <w:lvlText w:val="%1."/>
      <w:lvlJc w:val="left"/>
      <w:pPr>
        <w:ind w:left="320" w:hanging="201"/>
        <w:jc w:val="left"/>
      </w:pPr>
      <w:rPr>
        <w:rFonts w:hint="default"/>
        <w:spacing w:val="-1"/>
        <w:w w:val="100"/>
      </w:rPr>
    </w:lvl>
    <w:lvl w:ilvl="1" w:tplc="E6F02B02">
      <w:numFmt w:val="bullet"/>
      <w:lvlText w:val="•"/>
      <w:lvlJc w:val="left"/>
      <w:pPr>
        <w:ind w:left="1218" w:hanging="201"/>
      </w:pPr>
      <w:rPr>
        <w:rFonts w:hint="default"/>
      </w:rPr>
    </w:lvl>
    <w:lvl w:ilvl="2" w:tplc="787477B2">
      <w:numFmt w:val="bullet"/>
      <w:lvlText w:val="•"/>
      <w:lvlJc w:val="left"/>
      <w:pPr>
        <w:ind w:left="2116" w:hanging="201"/>
      </w:pPr>
      <w:rPr>
        <w:rFonts w:hint="default"/>
      </w:rPr>
    </w:lvl>
    <w:lvl w:ilvl="3" w:tplc="511E524A">
      <w:numFmt w:val="bullet"/>
      <w:lvlText w:val="•"/>
      <w:lvlJc w:val="left"/>
      <w:pPr>
        <w:ind w:left="3014" w:hanging="201"/>
      </w:pPr>
      <w:rPr>
        <w:rFonts w:hint="default"/>
      </w:rPr>
    </w:lvl>
    <w:lvl w:ilvl="4" w:tplc="5512006C">
      <w:numFmt w:val="bullet"/>
      <w:lvlText w:val="•"/>
      <w:lvlJc w:val="left"/>
      <w:pPr>
        <w:ind w:left="3912" w:hanging="201"/>
      </w:pPr>
      <w:rPr>
        <w:rFonts w:hint="default"/>
      </w:rPr>
    </w:lvl>
    <w:lvl w:ilvl="5" w:tplc="AA0C122C">
      <w:numFmt w:val="bullet"/>
      <w:lvlText w:val="•"/>
      <w:lvlJc w:val="left"/>
      <w:pPr>
        <w:ind w:left="4810" w:hanging="201"/>
      </w:pPr>
      <w:rPr>
        <w:rFonts w:hint="default"/>
      </w:rPr>
    </w:lvl>
    <w:lvl w:ilvl="6" w:tplc="7D5CA088">
      <w:numFmt w:val="bullet"/>
      <w:lvlText w:val="•"/>
      <w:lvlJc w:val="left"/>
      <w:pPr>
        <w:ind w:left="5708" w:hanging="201"/>
      </w:pPr>
      <w:rPr>
        <w:rFonts w:hint="default"/>
      </w:rPr>
    </w:lvl>
    <w:lvl w:ilvl="7" w:tplc="0E24BB0A">
      <w:numFmt w:val="bullet"/>
      <w:lvlText w:val="•"/>
      <w:lvlJc w:val="left"/>
      <w:pPr>
        <w:ind w:left="6606" w:hanging="201"/>
      </w:pPr>
      <w:rPr>
        <w:rFonts w:hint="default"/>
      </w:rPr>
    </w:lvl>
    <w:lvl w:ilvl="8" w:tplc="F7808C86">
      <w:numFmt w:val="bullet"/>
      <w:lvlText w:val="•"/>
      <w:lvlJc w:val="left"/>
      <w:pPr>
        <w:ind w:left="7504" w:hanging="201"/>
      </w:pPr>
      <w:rPr>
        <w:rFonts w:hint="default"/>
      </w:rPr>
    </w:lvl>
  </w:abstractNum>
  <w:num w:numId="1" w16cid:durableId="1026829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91547"/>
    <w:rsid w:val="000952ED"/>
    <w:rsid w:val="00163257"/>
    <w:rsid w:val="0018492F"/>
    <w:rsid w:val="00191547"/>
    <w:rsid w:val="001C5BFB"/>
    <w:rsid w:val="002613AF"/>
    <w:rsid w:val="00290892"/>
    <w:rsid w:val="007214D3"/>
    <w:rsid w:val="007F200B"/>
    <w:rsid w:val="0093216F"/>
    <w:rsid w:val="00D8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56479560"/>
  <w15:docId w15:val="{6F1FBC1E-56C7-E54F-93E8-43D519D58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Balk1">
    <w:name w:val="heading 1"/>
    <w:basedOn w:val="Normal"/>
    <w:uiPriority w:val="9"/>
    <w:qFormat/>
    <w:pPr>
      <w:ind w:left="320" w:hanging="201"/>
      <w:outlineLvl w:val="0"/>
    </w:pPr>
    <w:rPr>
      <w:b/>
      <w:bCs/>
      <w:sz w:val="18"/>
      <w:szCs w:val="18"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8"/>
      <w:szCs w:val="18"/>
    </w:rPr>
  </w:style>
  <w:style w:type="paragraph" w:styleId="KonuBal">
    <w:name w:val="Title"/>
    <w:basedOn w:val="Normal"/>
    <w:uiPriority w:val="10"/>
    <w:qFormat/>
    <w:pPr>
      <w:spacing w:before="88"/>
      <w:ind w:left="1839" w:right="1677"/>
      <w:jc w:val="center"/>
    </w:pPr>
    <w:rPr>
      <w:sz w:val="36"/>
      <w:szCs w:val="36"/>
      <w:u w:val="single" w:color="000000"/>
    </w:rPr>
  </w:style>
  <w:style w:type="paragraph" w:styleId="ListeParagraf">
    <w:name w:val="List Paragraph"/>
    <w:basedOn w:val="Normal"/>
    <w:uiPriority w:val="1"/>
    <w:qFormat/>
    <w:pPr>
      <w:ind w:left="320" w:hanging="201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Kooperationsvertrag</vt:lpstr>
    </vt:vector>
  </TitlesOfParts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Kooperationsvertrag</dc:title>
  <cp:lastModifiedBy>office@kkinvestestate.de</cp:lastModifiedBy>
  <cp:revision>4</cp:revision>
  <dcterms:created xsi:type="dcterms:W3CDTF">2022-06-27T07:36:00Z</dcterms:created>
  <dcterms:modified xsi:type="dcterms:W3CDTF">2022-06-27T09:22:00Z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2020-12-07T00:00:00Z</vt:filetime>
  </property>
  <property fmtid="{D5CDD505-2E9C-101B-9397-08002B2CF9AE}" pid="3" name="Creator">
    <vt:lpwstr>Pages</vt:lpwstr>
  </property>
  <property fmtid="{D5CDD505-2E9C-101B-9397-08002B2CF9AE}" pid="4" name="LastSaved">
    <vt:filetime>2022-06-27T00:00:00Z</vt:filetime>
  </property>
</Properties>
</file>